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1CA5F01" w14:textId="6C00FF80" w:rsidR="00A76121" w:rsidRPr="005F083E" w:rsidRDefault="002E683D" w:rsidP="000857B4">
      <w:pPr>
        <w:pStyle w:val="3GPPHeader"/>
        <w:spacing w:after="120" w:line="270" w:lineRule="auto"/>
        <w:rPr>
          <w:rFonts w:ascii="Times New Roman" w:hAnsi="Times New Roman" w:cs="Times New Roman"/>
        </w:rPr>
      </w:pPr>
      <w:r w:rsidRPr="005F083E">
        <w:rPr>
          <w:rFonts w:ascii="Times New Roman" w:hAnsi="Times New Roman" w:cs="Times New Roman"/>
        </w:rPr>
        <w:t xml:space="preserve">3GPP TSG-RAN WG1 </w:t>
      </w:r>
      <w:r w:rsidR="00B23932" w:rsidRPr="005F083E">
        <w:rPr>
          <w:rFonts w:ascii="Times New Roman" w:hAnsi="Times New Roman" w:cs="Times New Roman"/>
        </w:rPr>
        <w:t>#89</w:t>
      </w:r>
      <w:r w:rsidRPr="005F083E">
        <w:rPr>
          <w:rFonts w:ascii="Times New Roman" w:hAnsi="Times New Roman" w:cs="Times New Roman"/>
        </w:rPr>
        <w:tab/>
        <w:t>R1-1</w:t>
      </w:r>
      <w:r w:rsidR="00B23932" w:rsidRPr="005F083E">
        <w:rPr>
          <w:rFonts w:ascii="Times New Roman" w:hAnsi="Times New Roman" w:cs="Times New Roman"/>
        </w:rPr>
        <w:t>707084</w:t>
      </w:r>
    </w:p>
    <w:p w14:paraId="51CA5F02" w14:textId="7D1D36AA" w:rsidR="00A76121" w:rsidRPr="005F083E" w:rsidRDefault="00B23932" w:rsidP="000857B4">
      <w:pPr>
        <w:pStyle w:val="3GPPHeader"/>
        <w:spacing w:after="120" w:line="270" w:lineRule="auto"/>
        <w:rPr>
          <w:rFonts w:ascii="Times New Roman" w:hAnsi="Times New Roman" w:cs="Times New Roman"/>
        </w:rPr>
      </w:pPr>
      <w:r w:rsidRPr="005F083E">
        <w:rPr>
          <w:rFonts w:ascii="Times New Roman" w:eastAsia="宋体" w:hAnsi="Times New Roman" w:cs="Times New Roman"/>
        </w:rPr>
        <w:t>Hangzhou</w:t>
      </w:r>
      <w:r w:rsidR="002E683D" w:rsidRPr="005F083E">
        <w:rPr>
          <w:rFonts w:ascii="Times New Roman" w:hAnsi="Times New Roman" w:cs="Times New Roman"/>
        </w:rPr>
        <w:t xml:space="preserve">, </w:t>
      </w:r>
      <w:r w:rsidRPr="005F083E">
        <w:rPr>
          <w:rFonts w:ascii="Times New Roman" w:hAnsi="Times New Roman" w:cs="Times New Roman"/>
        </w:rPr>
        <w:t>China</w:t>
      </w:r>
      <w:r w:rsidR="002E683D" w:rsidRPr="005F083E">
        <w:rPr>
          <w:rFonts w:ascii="Times New Roman" w:hAnsi="Times New Roman" w:cs="Times New Roman"/>
        </w:rPr>
        <w:t xml:space="preserve">, </w:t>
      </w:r>
      <w:r w:rsidRPr="005F083E">
        <w:rPr>
          <w:rFonts w:ascii="Times New Roman" w:hAnsi="Times New Roman" w:cs="Times New Roman"/>
        </w:rPr>
        <w:t>May 15 – 19</w:t>
      </w:r>
      <w:r w:rsidR="00502562" w:rsidRPr="005F083E">
        <w:rPr>
          <w:rFonts w:ascii="Times New Roman" w:hAnsi="Times New Roman" w:cs="Times New Roman"/>
        </w:rPr>
        <w:t>, 2017</w:t>
      </w:r>
    </w:p>
    <w:p w14:paraId="51CA5F03" w14:textId="77777777" w:rsidR="00A76121" w:rsidRPr="005F083E" w:rsidRDefault="00A76121" w:rsidP="000857B4">
      <w:pPr>
        <w:pStyle w:val="3GPPHeader"/>
        <w:spacing w:after="120" w:line="270" w:lineRule="auto"/>
        <w:rPr>
          <w:rFonts w:ascii="Times New Roman" w:hAnsi="Times New Roman" w:cs="Times New Roman"/>
        </w:rPr>
      </w:pPr>
    </w:p>
    <w:p w14:paraId="51CA5F04" w14:textId="77777777" w:rsidR="00A76121" w:rsidRPr="005F083E" w:rsidRDefault="002E683D" w:rsidP="000857B4">
      <w:pPr>
        <w:pStyle w:val="3GPPHeader"/>
        <w:spacing w:after="120" w:line="270" w:lineRule="auto"/>
        <w:rPr>
          <w:rFonts w:ascii="Times New Roman" w:hAnsi="Times New Roman" w:cs="Times New Roman"/>
        </w:rPr>
      </w:pPr>
      <w:r w:rsidRPr="005F083E">
        <w:rPr>
          <w:rFonts w:ascii="Times New Roman" w:hAnsi="Times New Roman" w:cs="Times New Roman"/>
        </w:rPr>
        <w:t>Source:</w:t>
      </w:r>
      <w:r w:rsidRPr="005F083E">
        <w:rPr>
          <w:rFonts w:ascii="Times New Roman" w:hAnsi="Times New Roman" w:cs="Times New Roman"/>
        </w:rPr>
        <w:tab/>
      </w:r>
      <w:r w:rsidRPr="005F083E">
        <w:rPr>
          <w:rFonts w:ascii="Times New Roman" w:eastAsia="宋体" w:hAnsi="Times New Roman" w:cs="Times New Roman"/>
        </w:rPr>
        <w:t>Xinwei</w:t>
      </w:r>
    </w:p>
    <w:p w14:paraId="51CA5F05" w14:textId="6AD6BC2B" w:rsidR="00A76121" w:rsidRPr="005F083E" w:rsidRDefault="002E683D" w:rsidP="000857B4">
      <w:pPr>
        <w:pStyle w:val="3GPPHeader"/>
        <w:spacing w:after="120" w:line="270" w:lineRule="auto"/>
        <w:rPr>
          <w:rFonts w:ascii="Times New Roman" w:hAnsi="Times New Roman" w:cs="Times New Roman"/>
        </w:rPr>
      </w:pPr>
      <w:r w:rsidRPr="005F083E">
        <w:rPr>
          <w:rFonts w:ascii="Times New Roman" w:hAnsi="Times New Roman" w:cs="Times New Roman"/>
        </w:rPr>
        <w:t>Title:</w:t>
      </w:r>
      <w:r w:rsidRPr="005F083E">
        <w:rPr>
          <w:rFonts w:ascii="Times New Roman" w:hAnsi="Times New Roman" w:cs="Times New Roman"/>
        </w:rPr>
        <w:tab/>
      </w:r>
      <w:r w:rsidR="00B23932" w:rsidRPr="005F083E">
        <w:rPr>
          <w:rFonts w:ascii="Times New Roman" w:hAnsi="Times New Roman" w:cs="Times New Roman"/>
        </w:rPr>
        <w:t xml:space="preserve">Further </w:t>
      </w:r>
      <w:r w:rsidR="008766DA" w:rsidRPr="005F083E">
        <w:rPr>
          <w:rFonts w:ascii="Times New Roman" w:hAnsi="Times New Roman" w:cs="Times New Roman"/>
        </w:rPr>
        <w:t xml:space="preserve">Evaluation and Discussion on </w:t>
      </w:r>
      <w:r w:rsidR="00463536" w:rsidRPr="005F083E">
        <w:rPr>
          <w:rFonts w:ascii="Times New Roman" w:hAnsi="Times New Roman" w:cs="Times New Roman"/>
        </w:rPr>
        <w:t>PRB Bundling Size</w:t>
      </w:r>
      <w:r w:rsidRPr="005F083E">
        <w:rPr>
          <w:rFonts w:ascii="Times New Roman" w:eastAsia="宋体" w:hAnsi="Times New Roman" w:cs="Times New Roman"/>
        </w:rPr>
        <w:t xml:space="preserve"> </w:t>
      </w:r>
      <w:r w:rsidRPr="005F083E">
        <w:rPr>
          <w:rFonts w:ascii="Times New Roman" w:eastAsia="宋体" w:hAnsi="Times New Roman" w:cs="Times New Roman"/>
        </w:rPr>
        <w:tab/>
      </w:r>
    </w:p>
    <w:p w14:paraId="51CA5F06" w14:textId="23362A1A" w:rsidR="00A76121" w:rsidRPr="005F083E" w:rsidRDefault="002E683D" w:rsidP="000857B4">
      <w:pPr>
        <w:pStyle w:val="3GPPHeader"/>
        <w:spacing w:after="120" w:line="270" w:lineRule="auto"/>
        <w:rPr>
          <w:rFonts w:ascii="Times New Roman" w:hAnsi="Times New Roman" w:cs="Times New Roman"/>
        </w:rPr>
      </w:pPr>
      <w:r w:rsidRPr="005F083E">
        <w:rPr>
          <w:rFonts w:ascii="Times New Roman" w:hAnsi="Times New Roman" w:cs="Times New Roman"/>
        </w:rPr>
        <w:t>Agenda Item:</w:t>
      </w:r>
      <w:r w:rsidRPr="005F083E">
        <w:rPr>
          <w:rFonts w:ascii="Times New Roman" w:hAnsi="Times New Roman" w:cs="Times New Roman"/>
        </w:rPr>
        <w:tab/>
      </w:r>
      <w:r w:rsidR="00B23932" w:rsidRPr="005F083E">
        <w:rPr>
          <w:rFonts w:ascii="Times New Roman" w:eastAsia="宋体" w:hAnsi="Times New Roman" w:cs="Times New Roman"/>
        </w:rPr>
        <w:t>7.1.2.1.6</w:t>
      </w:r>
    </w:p>
    <w:p w14:paraId="51CA5F07" w14:textId="77777777" w:rsidR="00A76121" w:rsidRPr="005F083E" w:rsidRDefault="002E683D" w:rsidP="000857B4">
      <w:pPr>
        <w:pStyle w:val="3GPPHeader"/>
        <w:spacing w:after="120" w:line="270" w:lineRule="auto"/>
        <w:rPr>
          <w:rFonts w:ascii="Times New Roman" w:hAnsi="Times New Roman" w:cs="Times New Roman"/>
        </w:rPr>
      </w:pPr>
      <w:r w:rsidRPr="005F083E">
        <w:rPr>
          <w:rFonts w:ascii="Times New Roman" w:hAnsi="Times New Roman" w:cs="Times New Roman"/>
        </w:rPr>
        <w:t>Document for:</w:t>
      </w:r>
      <w:r w:rsidRPr="005F083E">
        <w:rPr>
          <w:rFonts w:ascii="Times New Roman" w:hAnsi="Times New Roman" w:cs="Times New Roman"/>
        </w:rPr>
        <w:tab/>
        <w:t>Discussion and Decision</w:t>
      </w:r>
    </w:p>
    <w:p w14:paraId="51CA5F08" w14:textId="77777777" w:rsidR="00A76121" w:rsidRPr="005F083E" w:rsidRDefault="002E683D" w:rsidP="000857B4">
      <w:pPr>
        <w:pStyle w:val="1"/>
        <w:spacing w:before="0" w:after="120" w:line="270" w:lineRule="auto"/>
        <w:jc w:val="both"/>
        <w:rPr>
          <w:rFonts w:ascii="Times New Roman" w:hAnsi="Times New Roman" w:cs="Times New Roman"/>
        </w:rPr>
      </w:pPr>
      <w:r w:rsidRPr="005F083E">
        <w:rPr>
          <w:rFonts w:ascii="Times New Roman" w:hAnsi="Times New Roman" w:cs="Times New Roman"/>
        </w:rPr>
        <w:t>Introduction</w:t>
      </w:r>
    </w:p>
    <w:p w14:paraId="51CA5F09" w14:textId="76BAB52D" w:rsidR="00A76121" w:rsidRPr="005F083E" w:rsidRDefault="00187B94" w:rsidP="000857B4">
      <w:pPr>
        <w:pStyle w:val="a8"/>
        <w:spacing w:after="120" w:line="270" w:lineRule="auto"/>
        <w:rPr>
          <w:rFonts w:ascii="Times New Roman" w:eastAsia="宋体" w:hAnsi="Times New Roman" w:cs="Times New Roman"/>
        </w:rPr>
      </w:pPr>
      <w:r w:rsidRPr="005F083E">
        <w:rPr>
          <w:rFonts w:ascii="Times New Roman" w:hAnsi="Times New Roman" w:cs="Times New Roman"/>
        </w:rPr>
        <w:t>In RAN1 #88b meeting, t</w:t>
      </w:r>
      <w:r w:rsidR="002B1B97" w:rsidRPr="005F083E">
        <w:rPr>
          <w:rFonts w:ascii="Times New Roman" w:hAnsi="Times New Roman" w:cs="Times New Roman"/>
        </w:rPr>
        <w:t xml:space="preserve">he following agreements are achieved for PRB bundling size for NR DL MIMO transmission. </w:t>
      </w:r>
    </w:p>
    <w:p w14:paraId="7C3D12C6" w14:textId="7247BFFA" w:rsidR="000147A9" w:rsidRPr="005F083E" w:rsidRDefault="000147A9" w:rsidP="000857B4">
      <w:pPr>
        <w:pStyle w:val="a8"/>
        <w:spacing w:after="120" w:line="270" w:lineRule="auto"/>
        <w:rPr>
          <w:rFonts w:ascii="Times New Roman" w:hAnsi="Times New Roman" w:cs="Times New Roman"/>
        </w:rPr>
      </w:pPr>
      <w:r w:rsidRPr="005F083E">
        <w:rPr>
          <w:rFonts w:ascii="Times New Roman" w:hAnsi="Times New Roman" w:cs="Times New Roman"/>
          <w:noProof/>
          <w:szCs w:val="20"/>
        </w:rPr>
        <mc:AlternateContent>
          <mc:Choice Requires="wps">
            <w:drawing>
              <wp:inline distT="0" distB="0" distL="0" distR="0" wp14:anchorId="08CB149B" wp14:editId="71E2251E">
                <wp:extent cx="5934710" cy="1543050"/>
                <wp:effectExtent l="4445" t="4445" r="23495" b="14605"/>
                <wp:docPr id="6" name="Text Box 2"/>
                <wp:cNvGraphicFramePr/>
                <a:graphic xmlns:a="http://schemas.openxmlformats.org/drawingml/2006/main">
                  <a:graphicData uri="http://schemas.microsoft.com/office/word/2010/wordprocessingShape">
                    <wps:wsp>
                      <wps:cNvSpPr txBox="1"/>
                      <wps:spPr>
                        <a:xfrm>
                          <a:off x="0" y="0"/>
                          <a:ext cx="5934710" cy="1543306"/>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7177C7B5" w14:textId="77777777" w:rsidR="002A6797" w:rsidRPr="00923CDE" w:rsidRDefault="002A6797" w:rsidP="00187B94">
                            <w:pPr>
                              <w:rPr>
                                <w:rFonts w:eastAsia="MS Mincho"/>
                                <w:lang w:eastAsia="ja-JP"/>
                              </w:rPr>
                            </w:pPr>
                            <w:r w:rsidRPr="00923CDE">
                              <w:rPr>
                                <w:rFonts w:eastAsia="MS Mincho" w:hint="eastAsia"/>
                                <w:highlight w:val="green"/>
                                <w:lang w:eastAsia="ja-JP"/>
                              </w:rPr>
                              <w:t>Agreements:</w:t>
                            </w:r>
                          </w:p>
                          <w:p w14:paraId="1B35535B" w14:textId="77777777" w:rsidR="002A6797" w:rsidRPr="00923CDE" w:rsidRDefault="002A6797" w:rsidP="00187B94">
                            <w:pPr>
                              <w:pStyle w:val="af5"/>
                              <w:numPr>
                                <w:ilvl w:val="0"/>
                                <w:numId w:val="13"/>
                              </w:numPr>
                              <w:rPr>
                                <w:rFonts w:eastAsia="MS Mincho"/>
                              </w:rPr>
                            </w:pPr>
                            <w:r w:rsidRPr="00923CDE">
                              <w:rPr>
                                <w:rFonts w:eastAsia="MS Mincho"/>
                              </w:rPr>
                              <w:t>For PRB bundling of data channel</w:t>
                            </w:r>
                          </w:p>
                          <w:p w14:paraId="67CB9369" w14:textId="45CB7FA9" w:rsidR="002A6797" w:rsidRPr="00923CDE" w:rsidRDefault="002A6797" w:rsidP="00187B94">
                            <w:pPr>
                              <w:pStyle w:val="af5"/>
                              <w:numPr>
                                <w:ilvl w:val="1"/>
                                <w:numId w:val="13"/>
                              </w:numPr>
                              <w:rPr>
                                <w:rFonts w:eastAsia="MS Mincho"/>
                              </w:rPr>
                            </w:pPr>
                            <w:r w:rsidRPr="00923CDE">
                              <w:rPr>
                                <w:rFonts w:eastAsia="MS Mincho"/>
                              </w:rPr>
                              <w:t>Support common design for PRB bundling for different scenarios, e.g. channel reciprocal or non-reciprocal, different Tx/Rx beamforming, etc:</w:t>
                            </w:r>
                          </w:p>
                          <w:p w14:paraId="07E31CAF" w14:textId="77777777" w:rsidR="002A6797" w:rsidRPr="00923CDE" w:rsidRDefault="002A6797" w:rsidP="00187B94">
                            <w:pPr>
                              <w:pStyle w:val="af5"/>
                              <w:numPr>
                                <w:ilvl w:val="2"/>
                                <w:numId w:val="13"/>
                              </w:numPr>
                              <w:rPr>
                                <w:rFonts w:eastAsia="MS Mincho"/>
                              </w:rPr>
                            </w:pPr>
                            <w:r w:rsidRPr="00923CDE">
                              <w:rPr>
                                <w:rFonts w:eastAsia="MS Mincho"/>
                              </w:rPr>
                              <w:t>Specify common PRB bundling size set</w:t>
                            </w:r>
                            <w:r w:rsidRPr="00923CDE">
                              <w:rPr>
                                <w:rFonts w:eastAsia="MS Mincho" w:hint="eastAsia"/>
                              </w:rPr>
                              <w:t xml:space="preserve"> for all scenarios</w:t>
                            </w:r>
                          </w:p>
                          <w:p w14:paraId="2ED00A84" w14:textId="77777777" w:rsidR="002A6797" w:rsidRPr="00923CDE" w:rsidRDefault="002A6797" w:rsidP="00187B94">
                            <w:pPr>
                              <w:pStyle w:val="af5"/>
                              <w:numPr>
                                <w:ilvl w:val="3"/>
                                <w:numId w:val="13"/>
                              </w:numPr>
                              <w:rPr>
                                <w:rFonts w:eastAsia="MS Mincho"/>
                              </w:rPr>
                            </w:pPr>
                            <w:r w:rsidRPr="00923CDE">
                              <w:rPr>
                                <w:rFonts w:eastAsia="MS Mincho" w:hint="eastAsia"/>
                              </w:rPr>
                              <w:t>FFS: Different PRB bundling size sets for different BWs</w:t>
                            </w:r>
                          </w:p>
                          <w:p w14:paraId="7E30327B" w14:textId="77777777" w:rsidR="002A6797" w:rsidRPr="00923CDE" w:rsidRDefault="002A6797" w:rsidP="00187B94">
                            <w:pPr>
                              <w:pStyle w:val="af5"/>
                              <w:numPr>
                                <w:ilvl w:val="2"/>
                                <w:numId w:val="13"/>
                              </w:numPr>
                              <w:rPr>
                                <w:rFonts w:eastAsia="MS Mincho"/>
                              </w:rPr>
                            </w:pPr>
                            <w:r w:rsidRPr="00923CDE">
                              <w:rPr>
                                <w:rFonts w:eastAsia="MS Mincho"/>
                              </w:rPr>
                              <w:t>Specify common indication procedure</w:t>
                            </w:r>
                            <w:r w:rsidRPr="00923CDE">
                              <w:rPr>
                                <w:rFonts w:eastAsia="MS Mincho" w:hint="eastAsia"/>
                              </w:rPr>
                              <w:t xml:space="preserve"> for all scenarios</w:t>
                            </w:r>
                          </w:p>
                          <w:p w14:paraId="1A0D924B" w14:textId="77777777" w:rsidR="002A6797" w:rsidRPr="00923CDE" w:rsidRDefault="002A6797" w:rsidP="00187B94">
                            <w:pPr>
                              <w:pStyle w:val="af5"/>
                              <w:numPr>
                                <w:ilvl w:val="1"/>
                                <w:numId w:val="13"/>
                              </w:numPr>
                              <w:rPr>
                                <w:rFonts w:eastAsia="MS Mincho"/>
                              </w:rPr>
                            </w:pPr>
                            <w:r w:rsidRPr="00923CDE">
                              <w:rPr>
                                <w:rFonts w:eastAsia="MS Mincho"/>
                              </w:rPr>
                              <w:t xml:space="preserve">The following PRB bundling sizes are studied: </w:t>
                            </w:r>
                          </w:p>
                          <w:p w14:paraId="15B21998" w14:textId="77777777" w:rsidR="002A6797" w:rsidRPr="00923CDE" w:rsidRDefault="002A6797" w:rsidP="00187B94">
                            <w:pPr>
                              <w:pStyle w:val="af5"/>
                              <w:numPr>
                                <w:ilvl w:val="2"/>
                                <w:numId w:val="13"/>
                              </w:numPr>
                              <w:rPr>
                                <w:rFonts w:eastAsia="MS Mincho"/>
                              </w:rPr>
                            </w:pPr>
                            <w:r w:rsidRPr="00923CDE">
                              <w:rPr>
                                <w:rFonts w:eastAsia="MS Mincho"/>
                              </w:rPr>
                              <w:t>Specified value</w:t>
                            </w:r>
                            <w:r w:rsidRPr="00923CDE">
                              <w:rPr>
                                <w:rFonts w:eastAsia="MS Mincho" w:hint="eastAsia"/>
                              </w:rPr>
                              <w:t>(s)</w:t>
                            </w:r>
                            <w:r w:rsidRPr="00923CDE">
                              <w:rPr>
                                <w:rFonts w:eastAsia="MS Mincho"/>
                              </w:rPr>
                              <w:t xml:space="preserve"> X: </w:t>
                            </w:r>
                          </w:p>
                          <w:p w14:paraId="6C8CA798" w14:textId="77777777" w:rsidR="002A6797" w:rsidRPr="00923CDE" w:rsidRDefault="002A6797" w:rsidP="00187B94">
                            <w:pPr>
                              <w:pStyle w:val="af5"/>
                              <w:numPr>
                                <w:ilvl w:val="3"/>
                                <w:numId w:val="13"/>
                              </w:numPr>
                              <w:rPr>
                                <w:rFonts w:eastAsia="MS Mincho"/>
                              </w:rPr>
                            </w:pPr>
                            <w:r w:rsidRPr="00923CDE">
                              <w:rPr>
                                <w:rFonts w:eastAsia="MS Mincho"/>
                              </w:rPr>
                              <w:t xml:space="preserve">FFS X </w:t>
                            </w:r>
                          </w:p>
                          <w:p w14:paraId="6B066814" w14:textId="77777777" w:rsidR="002A6797" w:rsidRPr="00923CDE" w:rsidRDefault="002A6797" w:rsidP="00187B94">
                            <w:pPr>
                              <w:pStyle w:val="af5"/>
                              <w:numPr>
                                <w:ilvl w:val="3"/>
                                <w:numId w:val="13"/>
                              </w:numPr>
                              <w:rPr>
                                <w:rFonts w:eastAsia="MS Mincho"/>
                              </w:rPr>
                            </w:pPr>
                            <w:r w:rsidRPr="00923CDE">
                              <w:rPr>
                                <w:rFonts w:eastAsia="MS Mincho"/>
                              </w:rPr>
                              <w:t>FFS whether more than one value is needed.</w:t>
                            </w:r>
                          </w:p>
                          <w:p w14:paraId="6FD3BCD3" w14:textId="77777777" w:rsidR="002A6797" w:rsidRPr="00923CDE" w:rsidRDefault="002A6797" w:rsidP="00187B94">
                            <w:pPr>
                              <w:pStyle w:val="af5"/>
                              <w:numPr>
                                <w:ilvl w:val="3"/>
                                <w:numId w:val="13"/>
                              </w:numPr>
                              <w:rPr>
                                <w:rFonts w:eastAsia="MS Mincho"/>
                              </w:rPr>
                            </w:pPr>
                            <w:r w:rsidRPr="00923CDE">
                              <w:rPr>
                                <w:rFonts w:eastAsia="MS Mincho"/>
                              </w:rPr>
                              <w:t xml:space="preserve">Strive for value aligned with resource allocation granularity </w:t>
                            </w:r>
                          </w:p>
                          <w:p w14:paraId="28FFEAB5" w14:textId="77777777" w:rsidR="002A6797" w:rsidRPr="00923CDE" w:rsidRDefault="002A6797" w:rsidP="00187B94">
                            <w:pPr>
                              <w:pStyle w:val="af5"/>
                              <w:numPr>
                                <w:ilvl w:val="2"/>
                                <w:numId w:val="13"/>
                              </w:numPr>
                              <w:rPr>
                                <w:rFonts w:eastAsia="MS Mincho"/>
                              </w:rPr>
                            </w:pPr>
                            <w:r w:rsidRPr="00923CDE">
                              <w:rPr>
                                <w:rFonts w:eastAsia="MS Mincho"/>
                              </w:rPr>
                              <w:t xml:space="preserve">Contiguous allocated PRBs when at least </w:t>
                            </w:r>
                            <w:r w:rsidRPr="00923CDE">
                              <w:rPr>
                                <w:rFonts w:eastAsia="MS Mincho" w:hint="eastAsia"/>
                              </w:rPr>
                              <w:t>Y</w:t>
                            </w:r>
                            <w:r w:rsidRPr="00923CDE">
                              <w:rPr>
                                <w:rFonts w:eastAsia="MS Mincho"/>
                              </w:rPr>
                              <w:t xml:space="preserve"> contiguous PRBs are allocated. FFS: values of </w:t>
                            </w:r>
                            <w:r w:rsidRPr="00923CDE">
                              <w:rPr>
                                <w:rFonts w:eastAsia="MS Mincho" w:hint="eastAsia"/>
                              </w:rPr>
                              <w:t>Y</w:t>
                            </w:r>
                            <w:r w:rsidRPr="00923CDE">
                              <w:rPr>
                                <w:rFonts w:eastAsia="MS Mincho"/>
                              </w:rPr>
                              <w:t>;</w:t>
                            </w:r>
                          </w:p>
                          <w:p w14:paraId="7CDBE590" w14:textId="77777777" w:rsidR="002A6797" w:rsidRPr="00923CDE" w:rsidRDefault="002A6797" w:rsidP="00187B94">
                            <w:pPr>
                              <w:pStyle w:val="af5"/>
                              <w:numPr>
                                <w:ilvl w:val="2"/>
                                <w:numId w:val="13"/>
                              </w:numPr>
                              <w:rPr>
                                <w:rFonts w:eastAsia="MS Mincho"/>
                              </w:rPr>
                            </w:pPr>
                            <w:r w:rsidRPr="00923CDE">
                              <w:rPr>
                                <w:rFonts w:eastAsia="MS Mincho"/>
                              </w:rPr>
                              <w:t>Scheduled BW dependent, FFS the relationship</w:t>
                            </w:r>
                          </w:p>
                          <w:p w14:paraId="1B02ADEA" w14:textId="77777777" w:rsidR="002A6797" w:rsidRPr="00923CDE" w:rsidRDefault="002A6797" w:rsidP="00187B94">
                            <w:pPr>
                              <w:pStyle w:val="af5"/>
                              <w:numPr>
                                <w:ilvl w:val="2"/>
                                <w:numId w:val="13"/>
                              </w:numPr>
                              <w:rPr>
                                <w:rFonts w:eastAsia="MS Mincho"/>
                              </w:rPr>
                            </w:pPr>
                            <w:r w:rsidRPr="00923CDE">
                              <w:rPr>
                                <w:rFonts w:eastAsia="MS Mincho" w:hint="eastAsia"/>
                              </w:rPr>
                              <w:t>Values equal or larger than scheduled BW</w:t>
                            </w:r>
                          </w:p>
                          <w:p w14:paraId="50D6B35D" w14:textId="77777777" w:rsidR="002A6797" w:rsidRPr="00923CDE" w:rsidRDefault="002A6797" w:rsidP="00187B94">
                            <w:pPr>
                              <w:pStyle w:val="af5"/>
                              <w:numPr>
                                <w:ilvl w:val="2"/>
                                <w:numId w:val="13"/>
                              </w:numPr>
                              <w:rPr>
                                <w:rFonts w:eastAsia="MS Mincho"/>
                              </w:rPr>
                            </w:pPr>
                            <w:r w:rsidRPr="00923CDE">
                              <w:rPr>
                                <w:rFonts w:eastAsia="MS Mincho"/>
                              </w:rPr>
                              <w:t>FFS different transmission schemes may be related to different subsets of PRB bundling configurations</w:t>
                            </w:r>
                          </w:p>
                          <w:p w14:paraId="57ABC9F4" w14:textId="77777777" w:rsidR="002A6797" w:rsidRPr="00923CDE" w:rsidRDefault="002A6797" w:rsidP="00187B94">
                            <w:pPr>
                              <w:pStyle w:val="af5"/>
                              <w:numPr>
                                <w:ilvl w:val="2"/>
                                <w:numId w:val="13"/>
                              </w:numPr>
                              <w:rPr>
                                <w:rFonts w:eastAsia="MS Mincho"/>
                              </w:rPr>
                            </w:pPr>
                            <w:r w:rsidRPr="00923CDE">
                              <w:rPr>
                                <w:rFonts w:eastAsia="MS Mincho"/>
                              </w:rPr>
                              <w:t>Others are not precluded;</w:t>
                            </w:r>
                          </w:p>
                          <w:p w14:paraId="746F874E" w14:textId="77777777" w:rsidR="002A6797" w:rsidRPr="00923CDE" w:rsidRDefault="002A6797" w:rsidP="00187B94">
                            <w:pPr>
                              <w:pStyle w:val="af5"/>
                              <w:numPr>
                                <w:ilvl w:val="1"/>
                                <w:numId w:val="13"/>
                              </w:numPr>
                              <w:rPr>
                                <w:rFonts w:eastAsia="MS Mincho"/>
                              </w:rPr>
                            </w:pPr>
                            <w:r w:rsidRPr="00923CDE">
                              <w:rPr>
                                <w:rFonts w:eastAsia="MS Mincho"/>
                              </w:rPr>
                              <w:t>Support UE specific PRB bundling size indication:</w:t>
                            </w:r>
                          </w:p>
                          <w:p w14:paraId="75A6AA3A" w14:textId="77777777" w:rsidR="002A6797" w:rsidRPr="00923CDE" w:rsidRDefault="002A6797" w:rsidP="00187B94">
                            <w:pPr>
                              <w:pStyle w:val="af5"/>
                              <w:numPr>
                                <w:ilvl w:val="2"/>
                                <w:numId w:val="13"/>
                              </w:numPr>
                              <w:rPr>
                                <w:rFonts w:eastAsia="MS Mincho"/>
                              </w:rPr>
                            </w:pPr>
                            <w:r w:rsidRPr="00923CDE">
                              <w:rPr>
                                <w:rFonts w:eastAsia="MS Mincho"/>
                              </w:rPr>
                              <w:t>FFS: RRC configured with a subset, DCI dynamically indicated</w:t>
                            </w:r>
                          </w:p>
                          <w:p w14:paraId="15DD6CAF" w14:textId="77777777" w:rsidR="002A6797" w:rsidRPr="00923CDE" w:rsidRDefault="002A6797" w:rsidP="00187B94">
                            <w:pPr>
                              <w:pStyle w:val="af5"/>
                              <w:numPr>
                                <w:ilvl w:val="3"/>
                                <w:numId w:val="13"/>
                              </w:numPr>
                              <w:rPr>
                                <w:rFonts w:eastAsia="MS Mincho"/>
                              </w:rPr>
                            </w:pPr>
                            <w:r w:rsidRPr="00923CDE">
                              <w:rPr>
                                <w:rFonts w:eastAsia="MS Mincho"/>
                              </w:rPr>
                              <w:t xml:space="preserve">DCI overhead should be considered; </w:t>
                            </w:r>
                          </w:p>
                          <w:p w14:paraId="6A9F218E" w14:textId="77777777" w:rsidR="002A6797" w:rsidRPr="00923CDE" w:rsidRDefault="002A6797" w:rsidP="00187B94">
                            <w:pPr>
                              <w:pStyle w:val="af5"/>
                              <w:numPr>
                                <w:ilvl w:val="4"/>
                                <w:numId w:val="13"/>
                              </w:numPr>
                              <w:rPr>
                                <w:rFonts w:eastAsia="MS Mincho"/>
                              </w:rPr>
                            </w:pPr>
                            <w:r w:rsidRPr="00923CDE">
                              <w:rPr>
                                <w:rFonts w:eastAsia="MS Mincho"/>
                              </w:rPr>
                              <w:t>MAC CE can be considered if the number of subset elements are large, details FFS</w:t>
                            </w:r>
                          </w:p>
                          <w:p w14:paraId="75D73653" w14:textId="77777777" w:rsidR="002A6797" w:rsidRPr="00923CDE" w:rsidRDefault="002A6797" w:rsidP="00187B94">
                            <w:pPr>
                              <w:pStyle w:val="af5"/>
                              <w:numPr>
                                <w:ilvl w:val="3"/>
                                <w:numId w:val="13"/>
                              </w:numPr>
                              <w:rPr>
                                <w:rFonts w:eastAsia="MS Mincho"/>
                              </w:rPr>
                            </w:pPr>
                            <w:r w:rsidRPr="00923CDE">
                              <w:rPr>
                                <w:rFonts w:eastAsia="MS Mincho"/>
                              </w:rPr>
                              <w:t xml:space="preserve">FFS: the presence of DCI field related to PRB bundling is configured by RRC; </w:t>
                            </w:r>
                          </w:p>
                          <w:p w14:paraId="5C4C0403" w14:textId="77777777" w:rsidR="002A6797" w:rsidRPr="00923CDE" w:rsidRDefault="002A6797" w:rsidP="00187B94">
                            <w:pPr>
                              <w:pStyle w:val="af5"/>
                              <w:numPr>
                                <w:ilvl w:val="2"/>
                                <w:numId w:val="13"/>
                              </w:numPr>
                              <w:rPr>
                                <w:rFonts w:eastAsia="MS Mincho"/>
                              </w:rPr>
                            </w:pPr>
                            <w:r w:rsidRPr="00923CDE">
                              <w:rPr>
                                <w:rFonts w:eastAsia="MS Mincho"/>
                              </w:rPr>
                              <w:t>FFS: Implicit signaling to inform PRB bundling size can be considered</w:t>
                            </w:r>
                          </w:p>
                          <w:p w14:paraId="6B42DCA6" w14:textId="77777777" w:rsidR="002A6797" w:rsidRPr="00923CDE" w:rsidRDefault="002A6797" w:rsidP="00187B94">
                            <w:pPr>
                              <w:pStyle w:val="af5"/>
                              <w:numPr>
                                <w:ilvl w:val="1"/>
                                <w:numId w:val="13"/>
                              </w:numPr>
                              <w:rPr>
                                <w:rFonts w:eastAsia="MS Mincho"/>
                              </w:rPr>
                            </w:pPr>
                            <w:r w:rsidRPr="00923CDE">
                              <w:rPr>
                                <w:rFonts w:eastAsia="MS Mincho"/>
                              </w:rPr>
                              <w:t>FFS UE feedback assisted PRB bundling size</w:t>
                            </w:r>
                          </w:p>
                        </w:txbxContent>
                      </wps:txbx>
                      <wps:bodyPr rot="0" spcFirstLastPara="0" vertOverflow="overflow" horzOverflow="overflow" vert="horz" wrap="square" lIns="91440" tIns="45720" rIns="91440" bIns="45720" numCol="1" spcCol="0" rtlCol="0" fromWordArt="0" anchor="ctr" anchorCtr="0" forceAA="0" compatLnSpc="1">
                        <a:spAutoFit/>
                      </wps:bodyPr>
                    </wps:wsp>
                  </a:graphicData>
                </a:graphic>
              </wp:inline>
            </w:drawing>
          </mc:Choice>
          <mc:Fallback>
            <w:pict>
              <v:shapetype w14:anchorId="08CB149B" id="_x0000_t202" coordsize="21600,21600" o:spt="202" path="m,l,21600r21600,l21600,xe">
                <v:stroke joinstyle="miter"/>
                <v:path gradientshapeok="t" o:connecttype="rect"/>
              </v:shapetype>
              <v:shape id="Text Box 2" o:spid="_x0000_s1026" type="#_x0000_t202" style="width:467.3pt;height:121.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ZXEJfQIAAHsFAAAOAAAAZHJzL2Uyb0RvYy54bWysVE1vGyEQvVfqf0Dcm/V3GsvryE3kqlLU&#10;RHWqnjELMQowFLB33V/fgV07dptLql52gXnzmHnMzOy6MZrshA8KbEn7Fz1KhOVQKftU0u+Pyw8f&#10;KQmR2YppsKKkexHo9fz9u1ntpmIAG9CV8ARJbJjWrqSbGN20KALfCMPCBThh0SjBGxZx65+KyrMa&#10;2Y0uBr3epKjBV84DFyHg6W1rpPPML6Xg8V7KICLRJcXYYv76/F2nbzGfsemTZ26jeBcG+4coDFMW&#10;Lz1S3bLIyNarv6iM4h4CyHjBwRQgpeIi54DZ9Ht/ZLPaMCdyLihOcEeZwv+j5V93D56oqqQTSiwz&#10;+ESPoonkEzRkkNSpXZgiaOUQFhs8xlc+nAc8TEk30pv0x3QI2lHn/VHbRMbxcHw1HF320cTR1h+P&#10;hsPeJPEUL+7Oh/hZgCFpUVKPj5c1Zbu7EFvoAZJuC6BVtVRa500qGHGjPdkxfGodc5BIfobSltSY&#10;6XDcy8RntkR99F9rxp+78E5QyKdtuk7k0urCShK1UuRV3GuRMNp+ExKlzYq8EiPjXNhjnBmdUBIz&#10;eotjh3+J6i3ObR7okW8GG4/ORlnwrUrn0lbPB2lli8c3PMk7LWOzbrrSWUO1x8rx0HZecHypUOg7&#10;FuID89hqWBE4PuI9fqQGfB3oVpRswP967TzhsQPQSkmNrVvS8HPLvKBEf7HYG1f90Sj1et6MxpcD&#10;3PhTy/rUYrfmBrBk+jioHM/LhI/6sJQezA+cMot0K5qY5Xh3SXn0h81NbEcKzikuFosMw/52LN7Z&#10;leOJPBeAW2wjLFUu5iRUq04nIHZ4boduGqURcrrPqJeZOf8NAAD//wMAUEsDBBQABgAIAAAAIQBT&#10;H3nD3gAAAAUBAAAPAAAAZHJzL2Rvd25yZXYueG1sTI9PS8NAEMXvgt9hGcGb3djWUtNsin8ISC+h&#10;teB1m50mwexszG7S6Kd36qVeBh7v8d5vkvVoGzFg52tHCu4nEQikwpmaSgX79+xuCcIHTUY3jlDB&#10;N3pYp9dXiY6NO9EWh10oBZeQj7WCKoQ2ltIXFVrtJ65FYu/oOqsDy66UptMnLreNnEbRQlpdEy9U&#10;usWXCovPXW8VPLw+D/mGMvr5wvzNZkP+0W9ypW5vxqcViIBjuIThjM/okDLTwfVkvGgU8CPh77L3&#10;OJsvQBwUTOezCGSayP/06S8AAAD//wMAUEsBAi0AFAAGAAgAAAAhALaDOJL+AAAA4QEAABMAAAAA&#10;AAAAAAAAAAAAAAAAAFtDb250ZW50X1R5cGVzXS54bWxQSwECLQAUAAYACAAAACEAOP0h/9YAAACU&#10;AQAACwAAAAAAAAAAAAAAAAAvAQAAX3JlbHMvLnJlbHNQSwECLQAUAAYACAAAACEA6mVxCX0CAAB7&#10;BQAADgAAAAAAAAAAAAAAAAAuAgAAZHJzL2Uyb0RvYy54bWxQSwECLQAUAAYACAAAACEAUx95w94A&#10;AAAFAQAADwAAAAAAAAAAAAAAAADXBAAAZHJzL2Rvd25yZXYueG1sUEsFBgAAAAAEAAQA8wAAAOIF&#10;AAAAAA==&#10;" fillcolor="white [3201]" strokeweight=".5pt">
                <v:textbox style="mso-fit-shape-to-text:t">
                  <w:txbxContent>
                    <w:p w14:paraId="7177C7B5" w14:textId="77777777" w:rsidR="002A6797" w:rsidRPr="00923CDE" w:rsidRDefault="002A6797" w:rsidP="00187B94">
                      <w:pPr>
                        <w:rPr>
                          <w:rFonts w:eastAsia="MS Mincho"/>
                          <w:lang w:eastAsia="ja-JP"/>
                        </w:rPr>
                      </w:pPr>
                      <w:r w:rsidRPr="00923CDE">
                        <w:rPr>
                          <w:rFonts w:eastAsia="MS Mincho" w:hint="eastAsia"/>
                          <w:highlight w:val="green"/>
                          <w:lang w:eastAsia="ja-JP"/>
                        </w:rPr>
                        <w:t>Agreements:</w:t>
                      </w:r>
                    </w:p>
                    <w:p w14:paraId="1B35535B" w14:textId="77777777" w:rsidR="002A6797" w:rsidRPr="00923CDE" w:rsidRDefault="002A6797" w:rsidP="00187B94">
                      <w:pPr>
                        <w:pStyle w:val="af5"/>
                        <w:numPr>
                          <w:ilvl w:val="0"/>
                          <w:numId w:val="13"/>
                        </w:numPr>
                        <w:rPr>
                          <w:rFonts w:eastAsia="MS Mincho"/>
                        </w:rPr>
                      </w:pPr>
                      <w:r w:rsidRPr="00923CDE">
                        <w:rPr>
                          <w:rFonts w:eastAsia="MS Mincho"/>
                        </w:rPr>
                        <w:t>For PRB bundling of data channel</w:t>
                      </w:r>
                    </w:p>
                    <w:p w14:paraId="67CB9369" w14:textId="45CB7FA9" w:rsidR="002A6797" w:rsidRPr="00923CDE" w:rsidRDefault="002A6797" w:rsidP="00187B94">
                      <w:pPr>
                        <w:pStyle w:val="af5"/>
                        <w:numPr>
                          <w:ilvl w:val="1"/>
                          <w:numId w:val="13"/>
                        </w:numPr>
                        <w:rPr>
                          <w:rFonts w:eastAsia="MS Mincho"/>
                        </w:rPr>
                      </w:pPr>
                      <w:r w:rsidRPr="00923CDE">
                        <w:rPr>
                          <w:rFonts w:eastAsia="MS Mincho"/>
                        </w:rPr>
                        <w:t>Support common design for PRB bundling for different scenarios, e.g. channel reciprocal or non-reciprocal, different Tx/Rx beamforming, etc:</w:t>
                      </w:r>
                    </w:p>
                    <w:p w14:paraId="07E31CAF" w14:textId="77777777" w:rsidR="002A6797" w:rsidRPr="00923CDE" w:rsidRDefault="002A6797" w:rsidP="00187B94">
                      <w:pPr>
                        <w:pStyle w:val="af5"/>
                        <w:numPr>
                          <w:ilvl w:val="2"/>
                          <w:numId w:val="13"/>
                        </w:numPr>
                        <w:rPr>
                          <w:rFonts w:eastAsia="MS Mincho"/>
                        </w:rPr>
                      </w:pPr>
                      <w:r w:rsidRPr="00923CDE">
                        <w:rPr>
                          <w:rFonts w:eastAsia="MS Mincho"/>
                        </w:rPr>
                        <w:t>Specify common PRB bundling size set</w:t>
                      </w:r>
                      <w:r w:rsidRPr="00923CDE">
                        <w:rPr>
                          <w:rFonts w:eastAsia="MS Mincho" w:hint="eastAsia"/>
                        </w:rPr>
                        <w:t xml:space="preserve"> for all scenarios</w:t>
                      </w:r>
                    </w:p>
                    <w:p w14:paraId="2ED00A84" w14:textId="77777777" w:rsidR="002A6797" w:rsidRPr="00923CDE" w:rsidRDefault="002A6797" w:rsidP="00187B94">
                      <w:pPr>
                        <w:pStyle w:val="af5"/>
                        <w:numPr>
                          <w:ilvl w:val="3"/>
                          <w:numId w:val="13"/>
                        </w:numPr>
                        <w:rPr>
                          <w:rFonts w:eastAsia="MS Mincho"/>
                        </w:rPr>
                      </w:pPr>
                      <w:r w:rsidRPr="00923CDE">
                        <w:rPr>
                          <w:rFonts w:eastAsia="MS Mincho" w:hint="eastAsia"/>
                        </w:rPr>
                        <w:t>FFS: Different PRB bundling size sets for different BWs</w:t>
                      </w:r>
                    </w:p>
                    <w:p w14:paraId="7E30327B" w14:textId="77777777" w:rsidR="002A6797" w:rsidRPr="00923CDE" w:rsidRDefault="002A6797" w:rsidP="00187B94">
                      <w:pPr>
                        <w:pStyle w:val="af5"/>
                        <w:numPr>
                          <w:ilvl w:val="2"/>
                          <w:numId w:val="13"/>
                        </w:numPr>
                        <w:rPr>
                          <w:rFonts w:eastAsia="MS Mincho"/>
                        </w:rPr>
                      </w:pPr>
                      <w:r w:rsidRPr="00923CDE">
                        <w:rPr>
                          <w:rFonts w:eastAsia="MS Mincho"/>
                        </w:rPr>
                        <w:t>Specify common indication procedure</w:t>
                      </w:r>
                      <w:r w:rsidRPr="00923CDE">
                        <w:rPr>
                          <w:rFonts w:eastAsia="MS Mincho" w:hint="eastAsia"/>
                        </w:rPr>
                        <w:t xml:space="preserve"> for all scenarios</w:t>
                      </w:r>
                    </w:p>
                    <w:p w14:paraId="1A0D924B" w14:textId="77777777" w:rsidR="002A6797" w:rsidRPr="00923CDE" w:rsidRDefault="002A6797" w:rsidP="00187B94">
                      <w:pPr>
                        <w:pStyle w:val="af5"/>
                        <w:numPr>
                          <w:ilvl w:val="1"/>
                          <w:numId w:val="13"/>
                        </w:numPr>
                        <w:rPr>
                          <w:rFonts w:eastAsia="MS Mincho"/>
                        </w:rPr>
                      </w:pPr>
                      <w:r w:rsidRPr="00923CDE">
                        <w:rPr>
                          <w:rFonts w:eastAsia="MS Mincho"/>
                        </w:rPr>
                        <w:t xml:space="preserve">The following PRB bundling sizes are studied: </w:t>
                      </w:r>
                    </w:p>
                    <w:p w14:paraId="15B21998" w14:textId="77777777" w:rsidR="002A6797" w:rsidRPr="00923CDE" w:rsidRDefault="002A6797" w:rsidP="00187B94">
                      <w:pPr>
                        <w:pStyle w:val="af5"/>
                        <w:numPr>
                          <w:ilvl w:val="2"/>
                          <w:numId w:val="13"/>
                        </w:numPr>
                        <w:rPr>
                          <w:rFonts w:eastAsia="MS Mincho"/>
                        </w:rPr>
                      </w:pPr>
                      <w:r w:rsidRPr="00923CDE">
                        <w:rPr>
                          <w:rFonts w:eastAsia="MS Mincho"/>
                        </w:rPr>
                        <w:t>Specified value</w:t>
                      </w:r>
                      <w:r w:rsidRPr="00923CDE">
                        <w:rPr>
                          <w:rFonts w:eastAsia="MS Mincho" w:hint="eastAsia"/>
                        </w:rPr>
                        <w:t>(s)</w:t>
                      </w:r>
                      <w:r w:rsidRPr="00923CDE">
                        <w:rPr>
                          <w:rFonts w:eastAsia="MS Mincho"/>
                        </w:rPr>
                        <w:t xml:space="preserve"> X: </w:t>
                      </w:r>
                    </w:p>
                    <w:p w14:paraId="6C8CA798" w14:textId="77777777" w:rsidR="002A6797" w:rsidRPr="00923CDE" w:rsidRDefault="002A6797" w:rsidP="00187B94">
                      <w:pPr>
                        <w:pStyle w:val="af5"/>
                        <w:numPr>
                          <w:ilvl w:val="3"/>
                          <w:numId w:val="13"/>
                        </w:numPr>
                        <w:rPr>
                          <w:rFonts w:eastAsia="MS Mincho"/>
                        </w:rPr>
                      </w:pPr>
                      <w:r w:rsidRPr="00923CDE">
                        <w:rPr>
                          <w:rFonts w:eastAsia="MS Mincho"/>
                        </w:rPr>
                        <w:t xml:space="preserve">FFS X </w:t>
                      </w:r>
                    </w:p>
                    <w:p w14:paraId="6B066814" w14:textId="77777777" w:rsidR="002A6797" w:rsidRPr="00923CDE" w:rsidRDefault="002A6797" w:rsidP="00187B94">
                      <w:pPr>
                        <w:pStyle w:val="af5"/>
                        <w:numPr>
                          <w:ilvl w:val="3"/>
                          <w:numId w:val="13"/>
                        </w:numPr>
                        <w:rPr>
                          <w:rFonts w:eastAsia="MS Mincho"/>
                        </w:rPr>
                      </w:pPr>
                      <w:r w:rsidRPr="00923CDE">
                        <w:rPr>
                          <w:rFonts w:eastAsia="MS Mincho"/>
                        </w:rPr>
                        <w:t>FFS whether more than one value is needed.</w:t>
                      </w:r>
                    </w:p>
                    <w:p w14:paraId="6FD3BCD3" w14:textId="77777777" w:rsidR="002A6797" w:rsidRPr="00923CDE" w:rsidRDefault="002A6797" w:rsidP="00187B94">
                      <w:pPr>
                        <w:pStyle w:val="af5"/>
                        <w:numPr>
                          <w:ilvl w:val="3"/>
                          <w:numId w:val="13"/>
                        </w:numPr>
                        <w:rPr>
                          <w:rFonts w:eastAsia="MS Mincho"/>
                        </w:rPr>
                      </w:pPr>
                      <w:r w:rsidRPr="00923CDE">
                        <w:rPr>
                          <w:rFonts w:eastAsia="MS Mincho"/>
                        </w:rPr>
                        <w:t xml:space="preserve">Strive for value aligned with resource allocation granularity </w:t>
                      </w:r>
                    </w:p>
                    <w:p w14:paraId="28FFEAB5" w14:textId="77777777" w:rsidR="002A6797" w:rsidRPr="00923CDE" w:rsidRDefault="002A6797" w:rsidP="00187B94">
                      <w:pPr>
                        <w:pStyle w:val="af5"/>
                        <w:numPr>
                          <w:ilvl w:val="2"/>
                          <w:numId w:val="13"/>
                        </w:numPr>
                        <w:rPr>
                          <w:rFonts w:eastAsia="MS Mincho"/>
                        </w:rPr>
                      </w:pPr>
                      <w:r w:rsidRPr="00923CDE">
                        <w:rPr>
                          <w:rFonts w:eastAsia="MS Mincho"/>
                        </w:rPr>
                        <w:t xml:space="preserve">Contiguous allocated PRBs when at least </w:t>
                      </w:r>
                      <w:r w:rsidRPr="00923CDE">
                        <w:rPr>
                          <w:rFonts w:eastAsia="MS Mincho" w:hint="eastAsia"/>
                        </w:rPr>
                        <w:t>Y</w:t>
                      </w:r>
                      <w:r w:rsidRPr="00923CDE">
                        <w:rPr>
                          <w:rFonts w:eastAsia="MS Mincho"/>
                        </w:rPr>
                        <w:t xml:space="preserve"> contiguous PRBs are allocated. FFS: values of </w:t>
                      </w:r>
                      <w:r w:rsidRPr="00923CDE">
                        <w:rPr>
                          <w:rFonts w:eastAsia="MS Mincho" w:hint="eastAsia"/>
                        </w:rPr>
                        <w:t>Y</w:t>
                      </w:r>
                      <w:r w:rsidRPr="00923CDE">
                        <w:rPr>
                          <w:rFonts w:eastAsia="MS Mincho"/>
                        </w:rPr>
                        <w:t>;</w:t>
                      </w:r>
                    </w:p>
                    <w:p w14:paraId="7CDBE590" w14:textId="77777777" w:rsidR="002A6797" w:rsidRPr="00923CDE" w:rsidRDefault="002A6797" w:rsidP="00187B94">
                      <w:pPr>
                        <w:pStyle w:val="af5"/>
                        <w:numPr>
                          <w:ilvl w:val="2"/>
                          <w:numId w:val="13"/>
                        </w:numPr>
                        <w:rPr>
                          <w:rFonts w:eastAsia="MS Mincho"/>
                        </w:rPr>
                      </w:pPr>
                      <w:r w:rsidRPr="00923CDE">
                        <w:rPr>
                          <w:rFonts w:eastAsia="MS Mincho"/>
                        </w:rPr>
                        <w:t>Scheduled BW dependent, FFS the relationship</w:t>
                      </w:r>
                    </w:p>
                    <w:p w14:paraId="1B02ADEA" w14:textId="77777777" w:rsidR="002A6797" w:rsidRPr="00923CDE" w:rsidRDefault="002A6797" w:rsidP="00187B94">
                      <w:pPr>
                        <w:pStyle w:val="af5"/>
                        <w:numPr>
                          <w:ilvl w:val="2"/>
                          <w:numId w:val="13"/>
                        </w:numPr>
                        <w:rPr>
                          <w:rFonts w:eastAsia="MS Mincho"/>
                        </w:rPr>
                      </w:pPr>
                      <w:r w:rsidRPr="00923CDE">
                        <w:rPr>
                          <w:rFonts w:eastAsia="MS Mincho" w:hint="eastAsia"/>
                        </w:rPr>
                        <w:t>Values equal or larger than scheduled BW</w:t>
                      </w:r>
                    </w:p>
                    <w:p w14:paraId="50D6B35D" w14:textId="77777777" w:rsidR="002A6797" w:rsidRPr="00923CDE" w:rsidRDefault="002A6797" w:rsidP="00187B94">
                      <w:pPr>
                        <w:pStyle w:val="af5"/>
                        <w:numPr>
                          <w:ilvl w:val="2"/>
                          <w:numId w:val="13"/>
                        </w:numPr>
                        <w:rPr>
                          <w:rFonts w:eastAsia="MS Mincho"/>
                        </w:rPr>
                      </w:pPr>
                      <w:r w:rsidRPr="00923CDE">
                        <w:rPr>
                          <w:rFonts w:eastAsia="MS Mincho"/>
                        </w:rPr>
                        <w:t>FFS different transmission schemes may be related to different subsets of PRB bundling configurations</w:t>
                      </w:r>
                    </w:p>
                    <w:p w14:paraId="57ABC9F4" w14:textId="77777777" w:rsidR="002A6797" w:rsidRPr="00923CDE" w:rsidRDefault="002A6797" w:rsidP="00187B94">
                      <w:pPr>
                        <w:pStyle w:val="af5"/>
                        <w:numPr>
                          <w:ilvl w:val="2"/>
                          <w:numId w:val="13"/>
                        </w:numPr>
                        <w:rPr>
                          <w:rFonts w:eastAsia="MS Mincho"/>
                        </w:rPr>
                      </w:pPr>
                      <w:r w:rsidRPr="00923CDE">
                        <w:rPr>
                          <w:rFonts w:eastAsia="MS Mincho"/>
                        </w:rPr>
                        <w:t>Others are not precluded;</w:t>
                      </w:r>
                    </w:p>
                    <w:p w14:paraId="746F874E" w14:textId="77777777" w:rsidR="002A6797" w:rsidRPr="00923CDE" w:rsidRDefault="002A6797" w:rsidP="00187B94">
                      <w:pPr>
                        <w:pStyle w:val="af5"/>
                        <w:numPr>
                          <w:ilvl w:val="1"/>
                          <w:numId w:val="13"/>
                        </w:numPr>
                        <w:rPr>
                          <w:rFonts w:eastAsia="MS Mincho"/>
                        </w:rPr>
                      </w:pPr>
                      <w:r w:rsidRPr="00923CDE">
                        <w:rPr>
                          <w:rFonts w:eastAsia="MS Mincho"/>
                        </w:rPr>
                        <w:t>Support UE specific PRB bundling size indication:</w:t>
                      </w:r>
                    </w:p>
                    <w:p w14:paraId="75A6AA3A" w14:textId="77777777" w:rsidR="002A6797" w:rsidRPr="00923CDE" w:rsidRDefault="002A6797" w:rsidP="00187B94">
                      <w:pPr>
                        <w:pStyle w:val="af5"/>
                        <w:numPr>
                          <w:ilvl w:val="2"/>
                          <w:numId w:val="13"/>
                        </w:numPr>
                        <w:rPr>
                          <w:rFonts w:eastAsia="MS Mincho"/>
                        </w:rPr>
                      </w:pPr>
                      <w:r w:rsidRPr="00923CDE">
                        <w:rPr>
                          <w:rFonts w:eastAsia="MS Mincho"/>
                        </w:rPr>
                        <w:t>FFS: RRC configured with a subset, DCI dynamically indicated</w:t>
                      </w:r>
                    </w:p>
                    <w:p w14:paraId="15DD6CAF" w14:textId="77777777" w:rsidR="002A6797" w:rsidRPr="00923CDE" w:rsidRDefault="002A6797" w:rsidP="00187B94">
                      <w:pPr>
                        <w:pStyle w:val="af5"/>
                        <w:numPr>
                          <w:ilvl w:val="3"/>
                          <w:numId w:val="13"/>
                        </w:numPr>
                        <w:rPr>
                          <w:rFonts w:eastAsia="MS Mincho"/>
                        </w:rPr>
                      </w:pPr>
                      <w:r w:rsidRPr="00923CDE">
                        <w:rPr>
                          <w:rFonts w:eastAsia="MS Mincho"/>
                        </w:rPr>
                        <w:t xml:space="preserve">DCI overhead should be considered; </w:t>
                      </w:r>
                    </w:p>
                    <w:p w14:paraId="6A9F218E" w14:textId="77777777" w:rsidR="002A6797" w:rsidRPr="00923CDE" w:rsidRDefault="002A6797" w:rsidP="00187B94">
                      <w:pPr>
                        <w:pStyle w:val="af5"/>
                        <w:numPr>
                          <w:ilvl w:val="4"/>
                          <w:numId w:val="13"/>
                        </w:numPr>
                        <w:rPr>
                          <w:rFonts w:eastAsia="MS Mincho"/>
                        </w:rPr>
                      </w:pPr>
                      <w:r w:rsidRPr="00923CDE">
                        <w:rPr>
                          <w:rFonts w:eastAsia="MS Mincho"/>
                        </w:rPr>
                        <w:t>MAC CE can be considered if the number of subset elements are large, details FFS</w:t>
                      </w:r>
                    </w:p>
                    <w:p w14:paraId="75D73653" w14:textId="77777777" w:rsidR="002A6797" w:rsidRPr="00923CDE" w:rsidRDefault="002A6797" w:rsidP="00187B94">
                      <w:pPr>
                        <w:pStyle w:val="af5"/>
                        <w:numPr>
                          <w:ilvl w:val="3"/>
                          <w:numId w:val="13"/>
                        </w:numPr>
                        <w:rPr>
                          <w:rFonts w:eastAsia="MS Mincho"/>
                        </w:rPr>
                      </w:pPr>
                      <w:r w:rsidRPr="00923CDE">
                        <w:rPr>
                          <w:rFonts w:eastAsia="MS Mincho"/>
                        </w:rPr>
                        <w:t xml:space="preserve">FFS: the presence of DCI field related to PRB bundling is configured by RRC; </w:t>
                      </w:r>
                    </w:p>
                    <w:p w14:paraId="5C4C0403" w14:textId="77777777" w:rsidR="002A6797" w:rsidRPr="00923CDE" w:rsidRDefault="002A6797" w:rsidP="00187B94">
                      <w:pPr>
                        <w:pStyle w:val="af5"/>
                        <w:numPr>
                          <w:ilvl w:val="2"/>
                          <w:numId w:val="13"/>
                        </w:numPr>
                        <w:rPr>
                          <w:rFonts w:eastAsia="MS Mincho"/>
                        </w:rPr>
                      </w:pPr>
                      <w:r w:rsidRPr="00923CDE">
                        <w:rPr>
                          <w:rFonts w:eastAsia="MS Mincho"/>
                        </w:rPr>
                        <w:t>FFS: Implicit signaling to inform PRB bundling size can be considered</w:t>
                      </w:r>
                    </w:p>
                    <w:p w14:paraId="6B42DCA6" w14:textId="77777777" w:rsidR="002A6797" w:rsidRPr="00923CDE" w:rsidRDefault="002A6797" w:rsidP="00187B94">
                      <w:pPr>
                        <w:pStyle w:val="af5"/>
                        <w:numPr>
                          <w:ilvl w:val="1"/>
                          <w:numId w:val="13"/>
                        </w:numPr>
                        <w:rPr>
                          <w:rFonts w:eastAsia="MS Mincho"/>
                        </w:rPr>
                      </w:pPr>
                      <w:r w:rsidRPr="00923CDE">
                        <w:rPr>
                          <w:rFonts w:eastAsia="MS Mincho"/>
                        </w:rPr>
                        <w:t>FFS UE feedback assisted PRB bundling size</w:t>
                      </w:r>
                    </w:p>
                  </w:txbxContent>
                </v:textbox>
                <w10:anchorlock/>
              </v:shape>
            </w:pict>
          </mc:Fallback>
        </mc:AlternateContent>
      </w:r>
    </w:p>
    <w:p w14:paraId="459CBE86" w14:textId="12786CF0" w:rsidR="002B1B97" w:rsidRPr="005F083E" w:rsidRDefault="002B1B97" w:rsidP="000857B4">
      <w:pPr>
        <w:pStyle w:val="a8"/>
        <w:spacing w:after="120" w:line="270" w:lineRule="auto"/>
        <w:rPr>
          <w:rFonts w:ascii="Times New Roman" w:hAnsi="Times New Roman" w:cs="Times New Roman"/>
        </w:rPr>
      </w:pPr>
      <w:r w:rsidRPr="005F083E">
        <w:rPr>
          <w:rFonts w:ascii="Times New Roman" w:hAnsi="Times New Roman" w:cs="Times New Roman"/>
        </w:rPr>
        <w:t xml:space="preserve">In </w:t>
      </w:r>
      <w:r w:rsidRPr="005F083E">
        <w:rPr>
          <w:rFonts w:ascii="Times New Roman" w:eastAsia="宋体" w:hAnsi="Times New Roman" w:cs="Times New Roman"/>
        </w:rPr>
        <w:t>this contribution, we further discuss PRB bundling size</w:t>
      </w:r>
      <w:r w:rsidR="00187B94" w:rsidRPr="005F083E">
        <w:rPr>
          <w:rFonts w:ascii="Times New Roman" w:eastAsia="宋体" w:hAnsi="Times New Roman" w:cs="Times New Roman"/>
        </w:rPr>
        <w:t xml:space="preserve"> for DL transmission</w:t>
      </w:r>
      <w:r w:rsidRPr="005F083E">
        <w:rPr>
          <w:rFonts w:ascii="Times New Roman" w:eastAsia="宋体" w:hAnsi="Times New Roman" w:cs="Times New Roman"/>
        </w:rPr>
        <w:t>.</w:t>
      </w:r>
    </w:p>
    <w:p w14:paraId="51CA5F0A" w14:textId="65D68FDE" w:rsidR="00A76121" w:rsidRPr="005F083E" w:rsidRDefault="00774203" w:rsidP="000857B4">
      <w:pPr>
        <w:pStyle w:val="1"/>
        <w:spacing w:before="0" w:after="120" w:line="270" w:lineRule="auto"/>
        <w:jc w:val="both"/>
        <w:rPr>
          <w:rFonts w:ascii="Times New Roman" w:hAnsi="Times New Roman" w:cs="Times New Roman"/>
        </w:rPr>
      </w:pPr>
      <w:r w:rsidRPr="005F083E">
        <w:rPr>
          <w:rFonts w:ascii="Times New Roman" w:eastAsia="宋体" w:hAnsi="Times New Roman" w:cs="Times New Roman"/>
          <w:lang w:val="en-US"/>
        </w:rPr>
        <w:t>Design Considerations</w:t>
      </w:r>
    </w:p>
    <w:p w14:paraId="42C965FC" w14:textId="6646F109" w:rsidR="00774203" w:rsidRPr="005F083E" w:rsidRDefault="00DB38FB" w:rsidP="000857B4">
      <w:pPr>
        <w:spacing w:after="120" w:line="270" w:lineRule="auto"/>
        <w:rPr>
          <w:rFonts w:ascii="Times New Roman" w:hAnsi="Times New Roman" w:cs="Times New Roman"/>
          <w:szCs w:val="20"/>
        </w:rPr>
      </w:pPr>
      <w:r w:rsidRPr="005F083E">
        <w:rPr>
          <w:rFonts w:ascii="Times New Roman" w:hAnsi="Times New Roman" w:cs="Times New Roman"/>
          <w:szCs w:val="20"/>
        </w:rPr>
        <w:t xml:space="preserve">The main </w:t>
      </w:r>
      <w:r w:rsidR="00774203" w:rsidRPr="005F083E">
        <w:rPr>
          <w:rFonts w:ascii="Times New Roman" w:hAnsi="Times New Roman" w:cs="Times New Roman"/>
          <w:szCs w:val="20"/>
        </w:rPr>
        <w:t>considerations for</w:t>
      </w:r>
      <w:r w:rsidRPr="005F083E">
        <w:rPr>
          <w:rFonts w:ascii="Times New Roman" w:hAnsi="Times New Roman" w:cs="Times New Roman"/>
          <w:szCs w:val="20"/>
        </w:rPr>
        <w:t xml:space="preserve"> designing</w:t>
      </w:r>
      <w:r w:rsidR="00774203" w:rsidRPr="005F083E">
        <w:rPr>
          <w:rFonts w:ascii="Times New Roman" w:hAnsi="Times New Roman" w:cs="Times New Roman"/>
          <w:szCs w:val="20"/>
        </w:rPr>
        <w:t xml:space="preserve"> PRB bundling size</w:t>
      </w:r>
      <w:r w:rsidRPr="005F083E">
        <w:rPr>
          <w:rFonts w:ascii="Times New Roman" w:hAnsi="Times New Roman" w:cs="Times New Roman"/>
          <w:szCs w:val="20"/>
        </w:rPr>
        <w:t xml:space="preserve"> mainly</w:t>
      </w:r>
      <w:r w:rsidR="00774203" w:rsidRPr="005F083E">
        <w:rPr>
          <w:rFonts w:ascii="Times New Roman" w:hAnsi="Times New Roman" w:cs="Times New Roman"/>
          <w:szCs w:val="20"/>
        </w:rPr>
        <w:t xml:space="preserve"> include</w:t>
      </w:r>
      <w:r w:rsidRPr="005F083E">
        <w:rPr>
          <w:rFonts w:ascii="Times New Roman" w:hAnsi="Times New Roman" w:cs="Times New Roman"/>
          <w:szCs w:val="20"/>
        </w:rPr>
        <w:t xml:space="preserve"> the following:</w:t>
      </w:r>
    </w:p>
    <w:p w14:paraId="1A0C8CCF" w14:textId="307DC7B4" w:rsidR="009A5CFC" w:rsidRPr="005F083E" w:rsidRDefault="00390702" w:rsidP="000857B4">
      <w:pPr>
        <w:numPr>
          <w:ilvl w:val="0"/>
          <w:numId w:val="22"/>
        </w:numPr>
        <w:spacing w:after="120" w:line="270" w:lineRule="auto"/>
        <w:ind w:left="714" w:hanging="357"/>
        <w:rPr>
          <w:rFonts w:ascii="Times New Roman" w:hAnsi="Times New Roman" w:cs="Times New Roman"/>
          <w:lang w:eastAsia="ko-KR"/>
        </w:rPr>
      </w:pPr>
      <w:r w:rsidRPr="005F083E">
        <w:rPr>
          <w:rFonts w:ascii="Times New Roman" w:hAnsi="Times New Roman" w:cs="Times New Roman"/>
          <w:lang w:eastAsia="ko-KR"/>
        </w:rPr>
        <w:lastRenderedPageBreak/>
        <w:t>C</w:t>
      </w:r>
      <w:r w:rsidR="00774203" w:rsidRPr="005F083E">
        <w:rPr>
          <w:rFonts w:ascii="Times New Roman" w:hAnsi="Times New Roman" w:cs="Times New Roman"/>
          <w:lang w:eastAsia="ko-KR"/>
        </w:rPr>
        <w:t>hannel characteristics</w:t>
      </w:r>
      <w:r w:rsidR="009A5CFC" w:rsidRPr="005F083E">
        <w:rPr>
          <w:rFonts w:ascii="Times New Roman" w:hAnsi="Times New Roman" w:cs="Times New Roman"/>
          <w:lang w:eastAsia="ko-KR"/>
        </w:rPr>
        <w:t>:</w:t>
      </w:r>
    </w:p>
    <w:p w14:paraId="7D1E4404" w14:textId="291233FF" w:rsidR="00370088" w:rsidRPr="005F083E" w:rsidRDefault="009A5CFC" w:rsidP="000857B4">
      <w:pPr>
        <w:numPr>
          <w:ilvl w:val="1"/>
          <w:numId w:val="22"/>
        </w:numPr>
        <w:spacing w:after="120" w:line="270" w:lineRule="auto"/>
        <w:rPr>
          <w:rFonts w:ascii="Times New Roman" w:hAnsi="Times New Roman" w:cs="Times New Roman"/>
          <w:lang w:eastAsia="ko-KR"/>
        </w:rPr>
      </w:pPr>
      <w:r w:rsidRPr="005F083E">
        <w:rPr>
          <w:rFonts w:ascii="Times New Roman" w:hAnsi="Times New Roman" w:cs="Times New Roman"/>
          <w:lang w:eastAsia="ko-KR"/>
        </w:rPr>
        <w:t xml:space="preserve">The gain of PRB bundling mainly comes from bundled RS processing in multiple PRBs. Typically, </w:t>
      </w:r>
      <w:r w:rsidR="00370088" w:rsidRPr="005F083E">
        <w:rPr>
          <w:rFonts w:ascii="Times New Roman" w:hAnsi="Times New Roman" w:cs="Times New Roman"/>
          <w:lang w:eastAsia="ko-KR"/>
        </w:rPr>
        <w:t xml:space="preserve">large delay spread would mean narrow coherent bandwidth. </w:t>
      </w:r>
      <w:r w:rsidR="00481993" w:rsidRPr="005F083E">
        <w:rPr>
          <w:rFonts w:ascii="Times New Roman" w:hAnsi="Times New Roman" w:cs="Times New Roman"/>
          <w:lang w:eastAsia="ko-KR"/>
        </w:rPr>
        <w:t xml:space="preserve">For such scenarios, </w:t>
      </w:r>
      <w:r w:rsidR="00370088" w:rsidRPr="005F083E">
        <w:rPr>
          <w:rFonts w:ascii="Times New Roman" w:hAnsi="Times New Roman" w:cs="Times New Roman"/>
          <w:lang w:eastAsia="ko-KR"/>
        </w:rPr>
        <w:t xml:space="preserve">PRB bundling size is not necessarily to be very large. </w:t>
      </w:r>
      <w:r w:rsidR="00481993" w:rsidRPr="005F083E">
        <w:rPr>
          <w:rFonts w:ascii="Times New Roman" w:hAnsi="Times New Roman" w:cs="Times New Roman"/>
          <w:lang w:eastAsia="ko-KR"/>
        </w:rPr>
        <w:t xml:space="preserve">For scenarios with smaller delay spread, PRB bundling size could be increased </w:t>
      </w:r>
      <w:r w:rsidR="00636D68" w:rsidRPr="005F083E">
        <w:rPr>
          <w:rFonts w:ascii="Times New Roman" w:hAnsi="Times New Roman" w:cs="Times New Roman"/>
          <w:lang w:eastAsia="ko-KR"/>
        </w:rPr>
        <w:t xml:space="preserve">for the receiver </w:t>
      </w:r>
      <w:r w:rsidR="00481993" w:rsidRPr="005F083E">
        <w:rPr>
          <w:rFonts w:ascii="Times New Roman" w:hAnsi="Times New Roman" w:cs="Times New Roman"/>
          <w:lang w:eastAsia="ko-KR"/>
        </w:rPr>
        <w:t xml:space="preserve">to </w:t>
      </w:r>
      <w:r w:rsidR="00636D68" w:rsidRPr="005F083E">
        <w:rPr>
          <w:rFonts w:ascii="Times New Roman" w:hAnsi="Times New Roman" w:cs="Times New Roman"/>
          <w:lang w:eastAsia="ko-KR"/>
        </w:rPr>
        <w:t>average out noise and improve</w:t>
      </w:r>
      <w:r w:rsidR="00481993" w:rsidRPr="005F083E">
        <w:rPr>
          <w:rFonts w:ascii="Times New Roman" w:hAnsi="Times New Roman" w:cs="Times New Roman"/>
          <w:lang w:eastAsia="ko-KR"/>
        </w:rPr>
        <w:t xml:space="preserve"> channel estimation gain. </w:t>
      </w:r>
    </w:p>
    <w:p w14:paraId="43F50117" w14:textId="3A619887" w:rsidR="00370088" w:rsidRPr="005F083E" w:rsidRDefault="004772C9" w:rsidP="000857B4">
      <w:pPr>
        <w:numPr>
          <w:ilvl w:val="1"/>
          <w:numId w:val="22"/>
        </w:numPr>
        <w:spacing w:after="120" w:line="270" w:lineRule="auto"/>
        <w:rPr>
          <w:rFonts w:ascii="Times New Roman" w:hAnsi="Times New Roman" w:cs="Times New Roman"/>
          <w:lang w:eastAsia="ko-KR"/>
        </w:rPr>
      </w:pPr>
      <w:r w:rsidRPr="005F083E">
        <w:rPr>
          <w:rFonts w:ascii="Times New Roman" w:hAnsi="Times New Roman" w:cs="Times New Roman"/>
        </w:rPr>
        <w:t>Here the channel is mainly effective channel after beamforming since DMRS would typically be pre</w:t>
      </w:r>
      <w:r w:rsidR="00636D68" w:rsidRPr="005F083E">
        <w:rPr>
          <w:rFonts w:ascii="Times New Roman" w:hAnsi="Times New Roman" w:cs="Times New Roman"/>
        </w:rPr>
        <w:t>-</w:t>
      </w:r>
      <w:r w:rsidRPr="005F083E">
        <w:rPr>
          <w:rFonts w:ascii="Times New Roman" w:hAnsi="Times New Roman" w:cs="Times New Roman"/>
        </w:rPr>
        <w:t xml:space="preserve">coded. </w:t>
      </w:r>
      <w:r w:rsidR="00481993" w:rsidRPr="005F083E">
        <w:rPr>
          <w:rFonts w:ascii="Times New Roman" w:hAnsi="Times New Roman" w:cs="Times New Roman"/>
        </w:rPr>
        <w:t>When beamforming is applied</w:t>
      </w:r>
      <w:r w:rsidR="00390702" w:rsidRPr="005F083E">
        <w:rPr>
          <w:rFonts w:ascii="Times New Roman" w:hAnsi="Times New Roman" w:cs="Times New Roman"/>
        </w:rPr>
        <w:t xml:space="preserve"> across the PRBs</w:t>
      </w:r>
      <w:r w:rsidR="00481993" w:rsidRPr="005F083E">
        <w:rPr>
          <w:rFonts w:ascii="Times New Roman" w:hAnsi="Times New Roman" w:cs="Times New Roman"/>
        </w:rPr>
        <w:t>,</w:t>
      </w:r>
      <w:r w:rsidR="00390702" w:rsidRPr="005F083E">
        <w:rPr>
          <w:rFonts w:ascii="Times New Roman" w:hAnsi="Times New Roman" w:cs="Times New Roman"/>
        </w:rPr>
        <w:t xml:space="preserve"> the frequency domain channel response would be relatively flat compared to the cases without beamforming, especially if phase continuous beamforming could be guaranteed. </w:t>
      </w:r>
    </w:p>
    <w:p w14:paraId="4F2FF1F4" w14:textId="77777777" w:rsidR="00025D14" w:rsidRPr="005F083E" w:rsidRDefault="00390702" w:rsidP="000857B4">
      <w:pPr>
        <w:numPr>
          <w:ilvl w:val="1"/>
          <w:numId w:val="22"/>
        </w:numPr>
        <w:spacing w:after="120" w:line="270" w:lineRule="auto"/>
        <w:rPr>
          <w:rFonts w:ascii="Times New Roman" w:hAnsi="Times New Roman" w:cs="Times New Roman"/>
          <w:lang w:eastAsia="ko-KR"/>
        </w:rPr>
      </w:pPr>
      <w:r w:rsidRPr="005F083E">
        <w:rPr>
          <w:rFonts w:ascii="Times New Roman" w:hAnsi="Times New Roman" w:cs="Times New Roman"/>
        </w:rPr>
        <w:t>Many other aspects raise</w:t>
      </w:r>
      <w:r w:rsidR="00025D14" w:rsidRPr="005F083E">
        <w:rPr>
          <w:rFonts w:ascii="Times New Roman" w:hAnsi="Times New Roman" w:cs="Times New Roman"/>
        </w:rPr>
        <w:t>d</w:t>
      </w:r>
      <w:r w:rsidRPr="005F083E">
        <w:rPr>
          <w:rFonts w:ascii="Times New Roman" w:hAnsi="Times New Roman" w:cs="Times New Roman"/>
        </w:rPr>
        <w:t xml:space="preserve"> from different companies</w:t>
      </w:r>
      <w:r w:rsidR="00025D14" w:rsidRPr="005F083E">
        <w:rPr>
          <w:rFonts w:ascii="Times New Roman" w:hAnsi="Times New Roman" w:cs="Times New Roman"/>
        </w:rPr>
        <w:t xml:space="preserve"> could be categorized in this area:</w:t>
      </w:r>
    </w:p>
    <w:p w14:paraId="03A889F0" w14:textId="5FF45273" w:rsidR="00025D14" w:rsidRPr="005F083E" w:rsidRDefault="00025D14" w:rsidP="000857B4">
      <w:pPr>
        <w:numPr>
          <w:ilvl w:val="2"/>
          <w:numId w:val="22"/>
        </w:numPr>
        <w:spacing w:after="120" w:line="270" w:lineRule="auto"/>
        <w:rPr>
          <w:rFonts w:ascii="Times New Roman" w:hAnsi="Times New Roman" w:cs="Times New Roman"/>
          <w:lang w:eastAsia="ko-KR"/>
        </w:rPr>
      </w:pPr>
      <w:r w:rsidRPr="005F083E">
        <w:rPr>
          <w:rFonts w:ascii="Times New Roman" w:hAnsi="Times New Roman" w:cs="Times New Roman"/>
        </w:rPr>
        <w:t>Changing of TRP</w:t>
      </w:r>
      <w:r w:rsidR="004772C9" w:rsidRPr="005F083E">
        <w:rPr>
          <w:rFonts w:ascii="Times New Roman" w:hAnsi="Times New Roman" w:cs="Times New Roman"/>
        </w:rPr>
        <w:t>: if UE is working under CoMP scenario, it is possible that UE might change TRP</w:t>
      </w:r>
      <w:r w:rsidR="00636D68" w:rsidRPr="005F083E">
        <w:rPr>
          <w:rFonts w:ascii="Times New Roman" w:hAnsi="Times New Roman" w:cs="Times New Roman"/>
        </w:rPr>
        <w:t xml:space="preserve"> dynamically</w:t>
      </w:r>
      <w:r w:rsidR="004772C9" w:rsidRPr="005F083E">
        <w:rPr>
          <w:rFonts w:ascii="Times New Roman" w:hAnsi="Times New Roman" w:cs="Times New Roman"/>
        </w:rPr>
        <w:t xml:space="preserve">, thus the corresponding </w:t>
      </w:r>
      <w:r w:rsidR="00636D68" w:rsidRPr="005F083E">
        <w:rPr>
          <w:rFonts w:ascii="Times New Roman" w:hAnsi="Times New Roman" w:cs="Times New Roman"/>
        </w:rPr>
        <w:t>channels would be changed. This would influence choice of PRB bundling size.</w:t>
      </w:r>
    </w:p>
    <w:p w14:paraId="11D21F3B" w14:textId="1EA3B021" w:rsidR="00636D68" w:rsidRPr="005F083E" w:rsidRDefault="00025D14" w:rsidP="000857B4">
      <w:pPr>
        <w:numPr>
          <w:ilvl w:val="2"/>
          <w:numId w:val="22"/>
        </w:numPr>
        <w:spacing w:after="120" w:line="270" w:lineRule="auto"/>
        <w:rPr>
          <w:rFonts w:ascii="Times New Roman" w:hAnsi="Times New Roman" w:cs="Times New Roman"/>
          <w:lang w:eastAsia="ko-KR"/>
        </w:rPr>
      </w:pPr>
      <w:r w:rsidRPr="005F083E">
        <w:rPr>
          <w:rFonts w:ascii="Times New Roman" w:hAnsi="Times New Roman" w:cs="Times New Roman"/>
        </w:rPr>
        <w:t>Channel SNR</w:t>
      </w:r>
      <w:r w:rsidR="004772C9" w:rsidRPr="005F083E">
        <w:rPr>
          <w:rFonts w:ascii="Times New Roman" w:hAnsi="Times New Roman" w:cs="Times New Roman"/>
        </w:rPr>
        <w:t xml:space="preserve">: </w:t>
      </w:r>
      <w:r w:rsidR="00636D68" w:rsidRPr="005F083E">
        <w:rPr>
          <w:rFonts w:ascii="Times New Roman" w:hAnsi="Times New Roman" w:cs="Times New Roman"/>
        </w:rPr>
        <w:t>Bundled processing of RS in multiple PRBs typically provides more gains in low SNR area. Thus for different SNR operation points, optimal PRB bundling size might be different.</w:t>
      </w:r>
      <w:r w:rsidR="00F375BC" w:rsidRPr="005F083E">
        <w:rPr>
          <w:rFonts w:ascii="Times New Roman" w:hAnsi="Times New Roman" w:cs="Times New Roman"/>
        </w:rPr>
        <w:t xml:space="preserve"> Obviously, operating channel SNR is part of channel information;</w:t>
      </w:r>
    </w:p>
    <w:p w14:paraId="3D97CAC6" w14:textId="7F184F14" w:rsidR="008E72DF" w:rsidRPr="005F083E" w:rsidRDefault="008E72DF" w:rsidP="000857B4">
      <w:pPr>
        <w:numPr>
          <w:ilvl w:val="2"/>
          <w:numId w:val="22"/>
        </w:numPr>
        <w:spacing w:after="120" w:line="270" w:lineRule="auto"/>
        <w:rPr>
          <w:rFonts w:ascii="Times New Roman" w:hAnsi="Times New Roman" w:cs="Times New Roman"/>
          <w:lang w:eastAsia="ko-KR"/>
        </w:rPr>
      </w:pPr>
      <w:r w:rsidRPr="005F083E">
        <w:rPr>
          <w:rFonts w:ascii="Times New Roman" w:hAnsi="Times New Roman" w:cs="Times New Roman"/>
          <w:lang w:eastAsia="ko-KR"/>
        </w:rPr>
        <w:t>Channel reciprocity: If channel reciprocity is satisfied, it is possible to design</w:t>
      </w:r>
      <w:r w:rsidR="00B864C7" w:rsidRPr="005F083E">
        <w:rPr>
          <w:rFonts w:ascii="Times New Roman" w:hAnsi="Times New Roman" w:cs="Times New Roman"/>
          <w:lang w:eastAsia="ko-KR"/>
        </w:rPr>
        <w:t xml:space="preserve"> beamforming</w:t>
      </w:r>
      <w:r w:rsidRPr="005F083E">
        <w:rPr>
          <w:rFonts w:ascii="Times New Roman" w:hAnsi="Times New Roman" w:cs="Times New Roman"/>
          <w:lang w:eastAsia="ko-KR"/>
        </w:rPr>
        <w:t xml:space="preserve"> schemes with continuous phase in frequency domain. PRB bundling size could be as large as consecutively scheduled bandwidth.</w:t>
      </w:r>
    </w:p>
    <w:p w14:paraId="05CCA372" w14:textId="72062F9B" w:rsidR="004772C9" w:rsidRPr="005F083E" w:rsidRDefault="005F5464" w:rsidP="000857B4">
      <w:pPr>
        <w:numPr>
          <w:ilvl w:val="0"/>
          <w:numId w:val="22"/>
        </w:numPr>
        <w:spacing w:after="120" w:line="270" w:lineRule="auto"/>
        <w:ind w:left="714" w:hanging="357"/>
        <w:rPr>
          <w:rFonts w:ascii="Times New Roman" w:hAnsi="Times New Roman" w:cs="Times New Roman"/>
          <w:lang w:eastAsia="ko-KR"/>
        </w:rPr>
      </w:pPr>
      <w:r w:rsidRPr="005F083E">
        <w:rPr>
          <w:rFonts w:ascii="Times New Roman" w:hAnsi="Times New Roman" w:cs="Times New Roman"/>
          <w:lang w:eastAsia="ko-KR"/>
        </w:rPr>
        <w:t>Tx</w:t>
      </w:r>
      <w:r w:rsidR="004772C9" w:rsidRPr="005F083E">
        <w:rPr>
          <w:rFonts w:ascii="Times New Roman" w:hAnsi="Times New Roman" w:cs="Times New Roman"/>
          <w:lang w:eastAsia="ko-KR"/>
        </w:rPr>
        <w:t xml:space="preserve"> side</w:t>
      </w:r>
      <w:r w:rsidR="00025D14" w:rsidRPr="005F083E">
        <w:rPr>
          <w:rFonts w:ascii="Times New Roman" w:hAnsi="Times New Roman" w:cs="Times New Roman"/>
          <w:lang w:eastAsia="ko-KR"/>
        </w:rPr>
        <w:t xml:space="preserve"> </w:t>
      </w:r>
      <w:r w:rsidR="00636D68" w:rsidRPr="005F083E">
        <w:rPr>
          <w:rFonts w:ascii="Times New Roman" w:hAnsi="Times New Roman" w:cs="Times New Roman"/>
          <w:lang w:eastAsia="ko-KR"/>
        </w:rPr>
        <w:t>schemes</w:t>
      </w:r>
    </w:p>
    <w:p w14:paraId="375638C4" w14:textId="3E5F2A75" w:rsidR="00774203" w:rsidRPr="005F083E" w:rsidRDefault="00636D68" w:rsidP="000857B4">
      <w:pPr>
        <w:numPr>
          <w:ilvl w:val="1"/>
          <w:numId w:val="22"/>
        </w:numPr>
        <w:spacing w:after="120" w:line="270" w:lineRule="auto"/>
        <w:rPr>
          <w:rFonts w:ascii="Times New Roman" w:hAnsi="Times New Roman" w:cs="Times New Roman"/>
          <w:lang w:eastAsia="ko-KR"/>
        </w:rPr>
      </w:pPr>
      <w:r w:rsidRPr="005F083E">
        <w:rPr>
          <w:rFonts w:ascii="Times New Roman" w:hAnsi="Times New Roman" w:cs="Times New Roman"/>
          <w:lang w:eastAsia="ko-KR"/>
        </w:rPr>
        <w:t xml:space="preserve">Transmission </w:t>
      </w:r>
      <w:r w:rsidR="00025D14" w:rsidRPr="005F083E">
        <w:rPr>
          <w:rFonts w:ascii="Times New Roman" w:hAnsi="Times New Roman" w:cs="Times New Roman"/>
          <w:lang w:eastAsia="ko-KR"/>
        </w:rPr>
        <w:t>schemes</w:t>
      </w:r>
      <w:r w:rsidR="00390702" w:rsidRPr="005F083E">
        <w:rPr>
          <w:rFonts w:ascii="Times New Roman" w:hAnsi="Times New Roman" w:cs="Times New Roman"/>
          <w:lang w:eastAsia="ko-KR"/>
        </w:rPr>
        <w:t>:</w:t>
      </w:r>
      <w:r w:rsidRPr="005F083E">
        <w:rPr>
          <w:rFonts w:ascii="Times New Roman" w:hAnsi="Times New Roman" w:cs="Times New Roman"/>
          <w:lang w:eastAsia="ko-KR"/>
        </w:rPr>
        <w:t xml:space="preserve"> </w:t>
      </w:r>
      <w:r w:rsidR="00F375BC" w:rsidRPr="005F083E">
        <w:rPr>
          <w:rFonts w:ascii="Times New Roman" w:hAnsi="Times New Roman" w:cs="Times New Roman"/>
          <w:lang w:eastAsia="ko-KR"/>
        </w:rPr>
        <w:t xml:space="preserve">different transmission schemes would have different precoding granularity and thus have different influence on possible </w:t>
      </w:r>
      <w:r w:rsidR="00A223F1" w:rsidRPr="005F083E">
        <w:rPr>
          <w:rFonts w:ascii="Times New Roman" w:hAnsi="Times New Roman" w:cs="Times New Roman"/>
          <w:lang w:eastAsia="ko-KR"/>
        </w:rPr>
        <w:t>channel estimation gains.</w:t>
      </w:r>
    </w:p>
    <w:p w14:paraId="2F533130" w14:textId="1CA3A912" w:rsidR="00636D68" w:rsidRPr="005F083E" w:rsidRDefault="00A223F1" w:rsidP="000857B4">
      <w:pPr>
        <w:numPr>
          <w:ilvl w:val="2"/>
          <w:numId w:val="22"/>
        </w:numPr>
        <w:spacing w:after="120" w:line="270" w:lineRule="auto"/>
        <w:rPr>
          <w:rFonts w:ascii="Times New Roman" w:hAnsi="Times New Roman" w:cs="Times New Roman"/>
          <w:lang w:eastAsia="ko-KR"/>
        </w:rPr>
      </w:pPr>
      <w:r w:rsidRPr="005F083E">
        <w:rPr>
          <w:rFonts w:ascii="Times New Roman" w:hAnsi="Times New Roman" w:cs="Times New Roman"/>
          <w:lang w:eastAsia="ko-KR"/>
        </w:rPr>
        <w:t xml:space="preserve">For close loop </w:t>
      </w:r>
      <w:r w:rsidR="009F173C" w:rsidRPr="005F083E">
        <w:rPr>
          <w:rFonts w:ascii="Times New Roman" w:hAnsi="Times New Roman" w:cs="Times New Roman"/>
          <w:lang w:eastAsia="ko-KR"/>
        </w:rPr>
        <w:t xml:space="preserve">transmission schemes, gNB Tx would rely on UE feedback to calculate </w:t>
      </w:r>
      <w:r w:rsidR="00B63CCF" w:rsidRPr="005F083E">
        <w:rPr>
          <w:rFonts w:ascii="Times New Roman" w:hAnsi="Times New Roman" w:cs="Times New Roman"/>
          <w:lang w:eastAsia="ko-KR"/>
        </w:rPr>
        <w:t>the precoders</w:t>
      </w:r>
      <w:r w:rsidR="009F173C" w:rsidRPr="005F083E">
        <w:rPr>
          <w:rFonts w:ascii="Times New Roman" w:hAnsi="Times New Roman" w:cs="Times New Roman"/>
          <w:lang w:eastAsia="ko-KR"/>
        </w:rPr>
        <w:t xml:space="preserve">. </w:t>
      </w:r>
      <w:r w:rsidR="009F5EFE" w:rsidRPr="005F083E">
        <w:rPr>
          <w:rFonts w:ascii="Times New Roman" w:hAnsi="Times New Roman" w:cs="Times New Roman"/>
          <w:lang w:eastAsia="ko-KR"/>
        </w:rPr>
        <w:t>T</w:t>
      </w:r>
      <w:r w:rsidR="00B63CCF" w:rsidRPr="005F083E">
        <w:rPr>
          <w:rFonts w:ascii="Times New Roman" w:hAnsi="Times New Roman" w:cs="Times New Roman"/>
          <w:lang w:eastAsia="ko-KR"/>
        </w:rPr>
        <w:t>he granularity of UE reporting</w:t>
      </w:r>
      <w:r w:rsidR="009F5EFE" w:rsidRPr="005F083E">
        <w:rPr>
          <w:rFonts w:ascii="Times New Roman" w:hAnsi="Times New Roman" w:cs="Times New Roman"/>
          <w:lang w:eastAsia="ko-KR"/>
        </w:rPr>
        <w:t xml:space="preserve"> would influence PRB bundling size. </w:t>
      </w:r>
    </w:p>
    <w:p w14:paraId="141FF4D7" w14:textId="2B482E21" w:rsidR="009F173C" w:rsidRPr="005F083E" w:rsidRDefault="009F173C" w:rsidP="000857B4">
      <w:pPr>
        <w:numPr>
          <w:ilvl w:val="2"/>
          <w:numId w:val="22"/>
        </w:numPr>
        <w:spacing w:after="120" w:line="270" w:lineRule="auto"/>
        <w:rPr>
          <w:rFonts w:ascii="Times New Roman" w:hAnsi="Times New Roman" w:cs="Times New Roman"/>
          <w:lang w:eastAsia="ko-KR"/>
        </w:rPr>
      </w:pPr>
      <w:r w:rsidRPr="005F083E">
        <w:rPr>
          <w:rFonts w:ascii="Times New Roman" w:hAnsi="Times New Roman" w:cs="Times New Roman"/>
          <w:lang w:eastAsia="ko-KR"/>
        </w:rPr>
        <w:t xml:space="preserve">For open loop transmission schemes, </w:t>
      </w:r>
      <w:r w:rsidR="005B6E3B" w:rsidRPr="005F083E">
        <w:rPr>
          <w:rFonts w:ascii="Times New Roman" w:hAnsi="Times New Roman" w:cs="Times New Roman"/>
          <w:lang w:eastAsia="ko-KR"/>
        </w:rPr>
        <w:t xml:space="preserve">different transmission schemes would imply different PRB bundling size. For example, the currently most supported three schemes are SFBC, small delay CDD and precoder cycling. </w:t>
      </w:r>
      <w:r w:rsidR="001D1FAF" w:rsidRPr="005F083E">
        <w:rPr>
          <w:rFonts w:ascii="Times New Roman" w:hAnsi="Times New Roman" w:cs="Times New Roman"/>
          <w:lang w:eastAsia="ko-KR"/>
        </w:rPr>
        <w:t>For RB level precoder cycling</w:t>
      </w:r>
      <w:r w:rsidR="00136525" w:rsidRPr="005F083E">
        <w:rPr>
          <w:rFonts w:ascii="Times New Roman" w:hAnsi="Times New Roman" w:cs="Times New Roman"/>
          <w:lang w:eastAsia="ko-KR"/>
        </w:rPr>
        <w:t xml:space="preserve"> (if supported)</w:t>
      </w:r>
      <w:r w:rsidR="001D1FAF" w:rsidRPr="005F083E">
        <w:rPr>
          <w:rFonts w:ascii="Times New Roman" w:hAnsi="Times New Roman" w:cs="Times New Roman"/>
          <w:lang w:eastAsia="ko-KR"/>
        </w:rPr>
        <w:t>, precoders need to be cycled between PRBs, thus PRB bundling size need</w:t>
      </w:r>
      <w:r w:rsidR="006528FC" w:rsidRPr="005F083E">
        <w:rPr>
          <w:rFonts w:ascii="Times New Roman" w:hAnsi="Times New Roman" w:cs="Times New Roman"/>
          <w:lang w:eastAsia="ko-KR"/>
        </w:rPr>
        <w:t>s</w:t>
      </w:r>
      <w:r w:rsidR="001D1FAF" w:rsidRPr="005F083E">
        <w:rPr>
          <w:rFonts w:ascii="Times New Roman" w:hAnsi="Times New Roman" w:cs="Times New Roman"/>
          <w:lang w:eastAsia="ko-KR"/>
        </w:rPr>
        <w:t xml:space="preserve"> to be </w:t>
      </w:r>
      <w:r w:rsidR="00136525" w:rsidRPr="005F083E">
        <w:rPr>
          <w:rFonts w:ascii="Times New Roman" w:hAnsi="Times New Roman" w:cs="Times New Roman"/>
          <w:lang w:eastAsia="ko-KR"/>
        </w:rPr>
        <w:t xml:space="preserve">cycling granularity. For small delay CDD, PRB cycling could be as large as consecutive scheduled PRBs. For SFBC and RE level precoders cycling, </w:t>
      </w:r>
      <w:r w:rsidR="005C59B6" w:rsidRPr="005F083E">
        <w:rPr>
          <w:rFonts w:ascii="Times New Roman" w:hAnsi="Times New Roman" w:cs="Times New Roman"/>
          <w:lang w:eastAsia="ko-KR"/>
        </w:rPr>
        <w:t xml:space="preserve">there might be some variances of schemes that have different bundling size implication. </w:t>
      </w:r>
      <w:r w:rsidR="006528FC" w:rsidRPr="005F083E">
        <w:rPr>
          <w:rFonts w:ascii="Times New Roman" w:hAnsi="Times New Roman" w:cs="Times New Roman"/>
          <w:lang w:eastAsia="ko-KR"/>
        </w:rPr>
        <w:t>These two schemes would typically need more than one DMRS port.</w:t>
      </w:r>
      <w:r w:rsidR="004F4A6E" w:rsidRPr="005F083E">
        <w:rPr>
          <w:rFonts w:ascii="Times New Roman" w:hAnsi="Times New Roman" w:cs="Times New Roman"/>
          <w:lang w:eastAsia="ko-KR"/>
        </w:rPr>
        <w:t xml:space="preserve"> For each port</w:t>
      </w:r>
      <w:r w:rsidR="006528FC" w:rsidRPr="005F083E">
        <w:rPr>
          <w:rFonts w:ascii="Times New Roman" w:hAnsi="Times New Roman" w:cs="Times New Roman"/>
          <w:lang w:eastAsia="ko-KR"/>
        </w:rPr>
        <w:t xml:space="preserve"> PRB bundling size could be as large as consecutive </w:t>
      </w:r>
      <w:r w:rsidR="004F4A6E" w:rsidRPr="005F083E">
        <w:rPr>
          <w:rFonts w:ascii="Times New Roman" w:hAnsi="Times New Roman" w:cs="Times New Roman"/>
          <w:lang w:eastAsia="ko-KR"/>
        </w:rPr>
        <w:t xml:space="preserve">scheduled PRBs. But when SFBC or RE level precoders cycling is </w:t>
      </w:r>
      <w:r w:rsidR="005C59B6" w:rsidRPr="005F083E">
        <w:rPr>
          <w:rFonts w:ascii="Times New Roman" w:hAnsi="Times New Roman" w:cs="Times New Roman"/>
          <w:lang w:eastAsia="ko-KR"/>
        </w:rPr>
        <w:t xml:space="preserve">conducted together with </w:t>
      </w:r>
      <w:r w:rsidR="006528FC" w:rsidRPr="005F083E">
        <w:rPr>
          <w:rFonts w:ascii="Times New Roman" w:hAnsi="Times New Roman" w:cs="Times New Roman"/>
          <w:lang w:eastAsia="ko-KR"/>
        </w:rPr>
        <w:t xml:space="preserve">RB level precoders cycling, </w:t>
      </w:r>
      <w:r w:rsidR="00F96FB1" w:rsidRPr="005F083E">
        <w:rPr>
          <w:rFonts w:ascii="Times New Roman" w:hAnsi="Times New Roman" w:cs="Times New Roman"/>
          <w:lang w:eastAsia="ko-KR"/>
        </w:rPr>
        <w:t>PRB bundling size is also determined by cycling granularity.</w:t>
      </w:r>
    </w:p>
    <w:p w14:paraId="35BD041A" w14:textId="233CB2CF" w:rsidR="00636D68" w:rsidRPr="005F083E" w:rsidRDefault="00B63CCF" w:rsidP="000857B4">
      <w:pPr>
        <w:numPr>
          <w:ilvl w:val="2"/>
          <w:numId w:val="22"/>
        </w:numPr>
        <w:spacing w:after="120" w:line="270" w:lineRule="auto"/>
        <w:rPr>
          <w:rFonts w:ascii="Times New Roman" w:hAnsi="Times New Roman" w:cs="Times New Roman"/>
          <w:lang w:eastAsia="ko-KR"/>
        </w:rPr>
      </w:pPr>
      <w:r w:rsidRPr="005F083E">
        <w:rPr>
          <w:rFonts w:ascii="Times New Roman" w:hAnsi="Times New Roman" w:cs="Times New Roman"/>
        </w:rPr>
        <w:t xml:space="preserve">For reciprocity based transmission schemes, </w:t>
      </w:r>
      <w:r w:rsidR="00F96FB1" w:rsidRPr="005F083E">
        <w:rPr>
          <w:rFonts w:ascii="Times New Roman" w:hAnsi="Times New Roman" w:cs="Times New Roman"/>
        </w:rPr>
        <w:t xml:space="preserve">gNB side could gain channel responses in frequency domain with much finer granularity. </w:t>
      </w:r>
      <w:r w:rsidR="00995736" w:rsidRPr="005F083E">
        <w:rPr>
          <w:rFonts w:ascii="Times New Roman" w:hAnsi="Times New Roman" w:cs="Times New Roman"/>
        </w:rPr>
        <w:t>Although it seems that precoders might change more frequently in frequency domain under such scenarios, it is still possible for the UE to construct the precoders in a phase continuous manner. PRB bundling size could be as large as consecutive scheduled bandwidth.</w:t>
      </w:r>
      <w:r w:rsidR="006A6B8B" w:rsidRPr="005F083E">
        <w:rPr>
          <w:rFonts w:ascii="Times New Roman" w:hAnsi="Times New Roman" w:cs="Times New Roman"/>
        </w:rPr>
        <w:t xml:space="preserve"> But if such phase </w:t>
      </w:r>
      <w:r w:rsidR="006A6B8B" w:rsidRPr="005F083E">
        <w:rPr>
          <w:rFonts w:ascii="Times New Roman" w:hAnsi="Times New Roman" w:cs="Times New Roman"/>
        </w:rPr>
        <w:lastRenderedPageBreak/>
        <w:t>continuity could not be guaranteed due to e.g. MU-MIMO paring, then it would be necessary to reduce the PRB bundling size.</w:t>
      </w:r>
    </w:p>
    <w:p w14:paraId="41BDB763" w14:textId="14CFAA5E" w:rsidR="009659BE" w:rsidRPr="005F083E" w:rsidRDefault="009659BE" w:rsidP="000857B4">
      <w:pPr>
        <w:numPr>
          <w:ilvl w:val="2"/>
          <w:numId w:val="22"/>
        </w:numPr>
        <w:spacing w:after="120" w:line="270" w:lineRule="auto"/>
        <w:rPr>
          <w:rFonts w:ascii="Times New Roman" w:hAnsi="Times New Roman" w:cs="Times New Roman"/>
          <w:lang w:eastAsia="ko-KR"/>
        </w:rPr>
      </w:pPr>
      <w:r w:rsidRPr="005F083E">
        <w:rPr>
          <w:rFonts w:ascii="Times New Roman" w:hAnsi="Times New Roman" w:cs="Times New Roman"/>
        </w:rPr>
        <w:t xml:space="preserve">MU-MIMO transmission: </w:t>
      </w:r>
      <w:r w:rsidRPr="005F083E">
        <w:rPr>
          <w:rFonts w:ascii="Times New Roman" w:hAnsi="Times New Roman" w:cs="Times New Roman"/>
          <w:lang w:eastAsia="ko-KR"/>
        </w:rPr>
        <w:t xml:space="preserve">MU-MIMO pairing influences PRB bundling size through precoders. Typically, MU-MIMO schemes would be designed to be transparent to UE. One UE would not know whether there is another UE transmitting or which resources other UEs are using. If resource allocation is flexible enough to starts from anywhere, then it is possible UE would experience precoders in one RB maximizing SNR and in the next adjacent RB trying to lower interference to another UE. Precoders in these consecutive RBs would be very hard to maintain continuous with different precoding purposes. PRB bundling size would thus be influenced. </w:t>
      </w:r>
    </w:p>
    <w:p w14:paraId="1D24FC9E" w14:textId="3C732BB5" w:rsidR="006F5B04" w:rsidRPr="005F083E" w:rsidRDefault="006F5B04" w:rsidP="000857B4">
      <w:pPr>
        <w:numPr>
          <w:ilvl w:val="2"/>
          <w:numId w:val="22"/>
        </w:numPr>
        <w:spacing w:after="120" w:line="270" w:lineRule="auto"/>
        <w:rPr>
          <w:rFonts w:ascii="Times New Roman" w:hAnsi="Times New Roman" w:cs="Times New Roman"/>
          <w:lang w:eastAsia="ko-KR"/>
        </w:rPr>
      </w:pPr>
      <w:r w:rsidRPr="005F083E">
        <w:rPr>
          <w:rFonts w:ascii="Times New Roman" w:hAnsi="Times New Roman" w:cs="Times New Roman"/>
          <w:lang w:eastAsia="ko-KR"/>
        </w:rPr>
        <w:t xml:space="preserve">Coordinated multiple point transmission may indirectly influence PRB bundling size through above mentioned channel characteristics. </w:t>
      </w:r>
      <w:r w:rsidR="009659BE" w:rsidRPr="005F083E">
        <w:rPr>
          <w:rFonts w:ascii="Times New Roman" w:hAnsi="Times New Roman" w:cs="Times New Roman"/>
          <w:lang w:eastAsia="ko-KR"/>
        </w:rPr>
        <w:t>Another influence is that the optimum bundling size for different layers might be different if non-coherent transmission is used.</w:t>
      </w:r>
    </w:p>
    <w:p w14:paraId="28C862B9" w14:textId="17E04A9A" w:rsidR="00B63CCF" w:rsidRPr="005F083E" w:rsidRDefault="00B63CCF" w:rsidP="000857B4">
      <w:pPr>
        <w:numPr>
          <w:ilvl w:val="1"/>
          <w:numId w:val="22"/>
        </w:numPr>
        <w:spacing w:after="120" w:line="270" w:lineRule="auto"/>
        <w:rPr>
          <w:rFonts w:ascii="Times New Roman" w:hAnsi="Times New Roman" w:cs="Times New Roman"/>
          <w:lang w:eastAsia="ko-KR"/>
        </w:rPr>
      </w:pPr>
      <w:r w:rsidRPr="005F083E">
        <w:rPr>
          <w:rFonts w:ascii="Times New Roman" w:hAnsi="Times New Roman" w:cs="Times New Roman"/>
        </w:rPr>
        <w:t>Resource allocation</w:t>
      </w:r>
      <w:r w:rsidR="00945D48" w:rsidRPr="005F083E">
        <w:rPr>
          <w:rFonts w:ascii="Times New Roman" w:hAnsi="Times New Roman" w:cs="Times New Roman"/>
        </w:rPr>
        <w:t xml:space="preserve"> granularity and flexibility</w:t>
      </w:r>
      <w:r w:rsidRPr="005F083E">
        <w:rPr>
          <w:rFonts w:ascii="Times New Roman" w:hAnsi="Times New Roman" w:cs="Times New Roman"/>
        </w:rPr>
        <w:t xml:space="preserve">: </w:t>
      </w:r>
    </w:p>
    <w:p w14:paraId="2FBE8E66" w14:textId="7723DB1B" w:rsidR="006473E7" w:rsidRPr="005F083E" w:rsidRDefault="006473E7" w:rsidP="000857B4">
      <w:pPr>
        <w:numPr>
          <w:ilvl w:val="2"/>
          <w:numId w:val="22"/>
        </w:numPr>
        <w:spacing w:after="120" w:line="270" w:lineRule="auto"/>
        <w:rPr>
          <w:rFonts w:ascii="Times New Roman" w:hAnsi="Times New Roman" w:cs="Times New Roman"/>
          <w:lang w:eastAsia="ko-KR"/>
        </w:rPr>
      </w:pPr>
      <w:r w:rsidRPr="005F083E">
        <w:rPr>
          <w:rFonts w:ascii="Times New Roman" w:hAnsi="Times New Roman" w:cs="Times New Roman"/>
          <w:lang w:eastAsia="ko-KR"/>
        </w:rPr>
        <w:t xml:space="preserve">Resource allocation granularity also have influences on </w:t>
      </w:r>
      <w:r w:rsidR="00CA2C1B" w:rsidRPr="005F083E">
        <w:rPr>
          <w:rFonts w:ascii="Times New Roman" w:hAnsi="Times New Roman" w:cs="Times New Roman"/>
          <w:lang w:eastAsia="ko-KR"/>
        </w:rPr>
        <w:t>PRB bundling size. If</w:t>
      </w:r>
      <w:r w:rsidR="006B7D4C" w:rsidRPr="005F083E">
        <w:rPr>
          <w:rFonts w:ascii="Times New Roman" w:hAnsi="Times New Roman" w:cs="Times New Roman"/>
          <w:lang w:eastAsia="ko-KR"/>
        </w:rPr>
        <w:t xml:space="preserve"> in one transmission,</w:t>
      </w:r>
      <w:r w:rsidR="00CA2C1B" w:rsidRPr="005F083E">
        <w:rPr>
          <w:rFonts w:ascii="Times New Roman" w:hAnsi="Times New Roman" w:cs="Times New Roman"/>
          <w:lang w:eastAsia="ko-KR"/>
        </w:rPr>
        <w:t xml:space="preserve"> resource allocation granularity is not a multiple of PRB bundling size</w:t>
      </w:r>
      <w:r w:rsidR="006B7D4C" w:rsidRPr="005F083E">
        <w:rPr>
          <w:rFonts w:ascii="Times New Roman" w:hAnsi="Times New Roman" w:cs="Times New Roman"/>
          <w:lang w:eastAsia="ko-KR"/>
        </w:rPr>
        <w:t xml:space="preserve"> or vice versa</w:t>
      </w:r>
      <w:r w:rsidR="00CA2C1B" w:rsidRPr="005F083E">
        <w:rPr>
          <w:rFonts w:ascii="Times New Roman" w:hAnsi="Times New Roman" w:cs="Times New Roman"/>
          <w:lang w:eastAsia="ko-KR"/>
        </w:rPr>
        <w:t>, then novel UE</w:t>
      </w:r>
      <w:r w:rsidR="006B7D4C" w:rsidRPr="005F083E">
        <w:rPr>
          <w:rFonts w:ascii="Times New Roman" w:hAnsi="Times New Roman" w:cs="Times New Roman"/>
          <w:lang w:eastAsia="ko-KR"/>
        </w:rPr>
        <w:t xml:space="preserve"> bundling</w:t>
      </w:r>
      <w:r w:rsidR="00CA2C1B" w:rsidRPr="005F083E">
        <w:rPr>
          <w:rFonts w:ascii="Times New Roman" w:hAnsi="Times New Roman" w:cs="Times New Roman"/>
          <w:lang w:eastAsia="ko-KR"/>
        </w:rPr>
        <w:t xml:space="preserve"> behavior would have to</w:t>
      </w:r>
      <w:r w:rsidR="006B7D4C" w:rsidRPr="005F083E">
        <w:rPr>
          <w:rFonts w:ascii="Times New Roman" w:hAnsi="Times New Roman" w:cs="Times New Roman"/>
          <w:lang w:eastAsia="ko-KR"/>
        </w:rPr>
        <w:t xml:space="preserve"> be</w:t>
      </w:r>
      <w:r w:rsidR="00CA2C1B" w:rsidRPr="005F083E">
        <w:rPr>
          <w:rFonts w:ascii="Times New Roman" w:hAnsi="Times New Roman" w:cs="Times New Roman"/>
          <w:lang w:eastAsia="ko-KR"/>
        </w:rPr>
        <w:t xml:space="preserve"> </w:t>
      </w:r>
      <w:r w:rsidR="006B7D4C" w:rsidRPr="005F083E">
        <w:rPr>
          <w:rFonts w:ascii="Times New Roman" w:hAnsi="Times New Roman" w:cs="Times New Roman"/>
          <w:lang w:eastAsia="ko-KR"/>
        </w:rPr>
        <w:t xml:space="preserve">defined for the extra orphan resources within the resource allocation granularity. </w:t>
      </w:r>
    </w:p>
    <w:p w14:paraId="294C45B0" w14:textId="5FEE25E2" w:rsidR="00E8369E" w:rsidRPr="005F083E" w:rsidRDefault="00864039" w:rsidP="000857B4">
      <w:pPr>
        <w:numPr>
          <w:ilvl w:val="2"/>
          <w:numId w:val="22"/>
        </w:numPr>
        <w:spacing w:after="120" w:line="270" w:lineRule="auto"/>
        <w:rPr>
          <w:rFonts w:ascii="Times New Roman" w:hAnsi="Times New Roman" w:cs="Times New Roman"/>
          <w:lang w:eastAsia="ko-KR"/>
        </w:rPr>
      </w:pPr>
      <w:r w:rsidRPr="005F083E">
        <w:rPr>
          <w:rFonts w:ascii="Times New Roman" w:hAnsi="Times New Roman" w:cs="Times New Roman"/>
          <w:lang w:eastAsia="ko-KR"/>
        </w:rPr>
        <w:t>Distributed resource allocation may also be supported in NR for frequency diversity. Such deign would require smaller PRB bundling size.</w:t>
      </w:r>
    </w:p>
    <w:p w14:paraId="615AE584" w14:textId="5B1366B9" w:rsidR="006B7D4C" w:rsidRPr="005F083E" w:rsidRDefault="008E72DF" w:rsidP="000857B4">
      <w:pPr>
        <w:numPr>
          <w:ilvl w:val="2"/>
          <w:numId w:val="22"/>
        </w:numPr>
        <w:spacing w:after="120" w:line="270" w:lineRule="auto"/>
        <w:rPr>
          <w:rFonts w:ascii="Times New Roman" w:hAnsi="Times New Roman" w:cs="Times New Roman"/>
          <w:lang w:eastAsia="ko-KR"/>
        </w:rPr>
      </w:pPr>
      <w:r w:rsidRPr="005F083E">
        <w:rPr>
          <w:rFonts w:ascii="Times New Roman" w:hAnsi="Times New Roman" w:cs="Times New Roman"/>
          <w:lang w:eastAsia="ko-KR"/>
        </w:rPr>
        <w:t>System bandwidth</w:t>
      </w:r>
      <w:r w:rsidR="00B864C7" w:rsidRPr="005F083E">
        <w:rPr>
          <w:rFonts w:ascii="Times New Roman" w:hAnsi="Times New Roman" w:cs="Times New Roman"/>
          <w:lang w:eastAsia="ko-KR"/>
        </w:rPr>
        <w:t xml:space="preserve"> </w:t>
      </w:r>
      <w:r w:rsidRPr="005F083E">
        <w:rPr>
          <w:rFonts w:ascii="Times New Roman" w:hAnsi="Times New Roman" w:cs="Times New Roman"/>
          <w:lang w:eastAsia="ko-KR"/>
        </w:rPr>
        <w:t>has</w:t>
      </w:r>
      <w:r w:rsidR="00B864C7" w:rsidRPr="005F083E">
        <w:rPr>
          <w:rFonts w:ascii="Times New Roman" w:hAnsi="Times New Roman" w:cs="Times New Roman"/>
          <w:lang w:eastAsia="ko-KR"/>
        </w:rPr>
        <w:t xml:space="preserve"> indirect</w:t>
      </w:r>
      <w:r w:rsidRPr="005F083E">
        <w:rPr>
          <w:rFonts w:ascii="Times New Roman" w:hAnsi="Times New Roman" w:cs="Times New Roman"/>
          <w:lang w:eastAsia="ko-KR"/>
        </w:rPr>
        <w:t xml:space="preserve"> influences on </w:t>
      </w:r>
      <w:r w:rsidR="00B864C7" w:rsidRPr="005F083E">
        <w:rPr>
          <w:rFonts w:ascii="Times New Roman" w:hAnsi="Times New Roman" w:cs="Times New Roman"/>
          <w:lang w:eastAsia="ko-KR"/>
        </w:rPr>
        <w:t xml:space="preserve">PRB bundling size through </w:t>
      </w:r>
      <w:r w:rsidRPr="005F083E">
        <w:rPr>
          <w:rFonts w:ascii="Times New Roman" w:hAnsi="Times New Roman" w:cs="Times New Roman"/>
          <w:lang w:eastAsia="ko-KR"/>
        </w:rPr>
        <w:t>r</w:t>
      </w:r>
      <w:r w:rsidR="006B7D4C" w:rsidRPr="005F083E">
        <w:rPr>
          <w:rFonts w:ascii="Times New Roman" w:hAnsi="Times New Roman" w:cs="Times New Roman"/>
          <w:lang w:eastAsia="ko-KR"/>
        </w:rPr>
        <w:t xml:space="preserve">esource allocation granularity. For larger bandwidth, resource allocation granularity would typically be larger in order to reduce DCI overhead. From this perspective, </w:t>
      </w:r>
      <w:r w:rsidRPr="005F083E">
        <w:rPr>
          <w:rFonts w:ascii="Times New Roman" w:hAnsi="Times New Roman" w:cs="Times New Roman"/>
          <w:lang w:eastAsia="ko-KR"/>
        </w:rPr>
        <w:t>system</w:t>
      </w:r>
      <w:r w:rsidR="009659BE" w:rsidRPr="005F083E">
        <w:rPr>
          <w:rFonts w:ascii="Times New Roman" w:hAnsi="Times New Roman" w:cs="Times New Roman"/>
          <w:lang w:eastAsia="ko-KR"/>
        </w:rPr>
        <w:t xml:space="preserve"> </w:t>
      </w:r>
      <w:r w:rsidRPr="005F083E">
        <w:rPr>
          <w:rFonts w:ascii="Times New Roman" w:hAnsi="Times New Roman" w:cs="Times New Roman"/>
          <w:lang w:eastAsia="ko-KR"/>
        </w:rPr>
        <w:t>bandwidth</w:t>
      </w:r>
      <w:r w:rsidR="009659BE" w:rsidRPr="005F083E">
        <w:rPr>
          <w:rFonts w:ascii="Times New Roman" w:hAnsi="Times New Roman" w:cs="Times New Roman"/>
          <w:lang w:eastAsia="ko-KR"/>
        </w:rPr>
        <w:t xml:space="preserve"> </w:t>
      </w:r>
      <w:r w:rsidRPr="005F083E">
        <w:rPr>
          <w:rFonts w:ascii="Times New Roman" w:hAnsi="Times New Roman" w:cs="Times New Roman"/>
          <w:lang w:eastAsia="ko-KR"/>
        </w:rPr>
        <w:t>or transmission bandwidth has indirect influence on PRB bundling size.</w:t>
      </w:r>
    </w:p>
    <w:p w14:paraId="13933909" w14:textId="2A802794" w:rsidR="004772C9" w:rsidRPr="005F083E" w:rsidRDefault="00636D68" w:rsidP="000857B4">
      <w:pPr>
        <w:numPr>
          <w:ilvl w:val="1"/>
          <w:numId w:val="22"/>
        </w:numPr>
        <w:spacing w:after="120" w:line="270" w:lineRule="auto"/>
        <w:rPr>
          <w:rFonts w:ascii="Times New Roman" w:hAnsi="Times New Roman" w:cs="Times New Roman"/>
          <w:lang w:eastAsia="ko-KR"/>
        </w:rPr>
      </w:pPr>
      <w:r w:rsidRPr="005F083E">
        <w:rPr>
          <w:rFonts w:ascii="Times New Roman" w:hAnsi="Times New Roman" w:cs="Times New Roman"/>
        </w:rPr>
        <w:t>RS patterns:</w:t>
      </w:r>
      <w:r w:rsidR="009F173C" w:rsidRPr="005F083E">
        <w:rPr>
          <w:rFonts w:ascii="Times New Roman" w:hAnsi="Times New Roman" w:cs="Times New Roman"/>
        </w:rPr>
        <w:t xml:space="preserve"> </w:t>
      </w:r>
    </w:p>
    <w:p w14:paraId="324FC78D" w14:textId="3AC0933B" w:rsidR="009659BE" w:rsidRPr="005F083E" w:rsidRDefault="009659BE" w:rsidP="000857B4">
      <w:pPr>
        <w:numPr>
          <w:ilvl w:val="2"/>
          <w:numId w:val="22"/>
        </w:numPr>
        <w:spacing w:after="120" w:line="270" w:lineRule="auto"/>
        <w:rPr>
          <w:rFonts w:ascii="Times New Roman" w:hAnsi="Times New Roman" w:cs="Times New Roman"/>
          <w:lang w:eastAsia="ko-KR"/>
        </w:rPr>
      </w:pPr>
      <w:r w:rsidRPr="005F083E">
        <w:rPr>
          <w:rFonts w:ascii="Times New Roman" w:hAnsi="Times New Roman" w:cs="Times New Roman"/>
          <w:lang w:eastAsia="ko-KR"/>
        </w:rPr>
        <w:t xml:space="preserve">The frequency and time domain density of RS patterns influences PRB bundling size. Frequency </w:t>
      </w:r>
      <w:r w:rsidR="00212182" w:rsidRPr="005F083E">
        <w:rPr>
          <w:rFonts w:ascii="Times New Roman" w:hAnsi="Times New Roman" w:cs="Times New Roman"/>
          <w:lang w:eastAsia="ko-KR"/>
        </w:rPr>
        <w:t xml:space="preserve">domain filter relies on multiple RS samples to average out noise. When the time/frequency domain density is high enough, the gain of large PRB bundling size would be limited. </w:t>
      </w:r>
    </w:p>
    <w:p w14:paraId="21854A8D" w14:textId="6B9C01E8" w:rsidR="004772C9" w:rsidRPr="005F083E" w:rsidRDefault="004772C9" w:rsidP="000857B4">
      <w:pPr>
        <w:numPr>
          <w:ilvl w:val="0"/>
          <w:numId w:val="22"/>
        </w:numPr>
        <w:spacing w:after="120" w:line="270" w:lineRule="auto"/>
        <w:ind w:left="714" w:hanging="357"/>
        <w:rPr>
          <w:rFonts w:ascii="Times New Roman" w:hAnsi="Times New Roman" w:cs="Times New Roman"/>
          <w:lang w:eastAsia="ko-KR"/>
        </w:rPr>
      </w:pPr>
      <w:r w:rsidRPr="005F083E">
        <w:rPr>
          <w:rFonts w:ascii="Times New Roman" w:hAnsi="Times New Roman" w:cs="Times New Roman"/>
          <w:lang w:eastAsia="ko-KR"/>
        </w:rPr>
        <w:t>Rx side</w:t>
      </w:r>
      <w:r w:rsidR="00212182" w:rsidRPr="005F083E">
        <w:rPr>
          <w:rFonts w:ascii="Times New Roman" w:hAnsi="Times New Roman" w:cs="Times New Roman"/>
          <w:lang w:eastAsia="ko-KR"/>
        </w:rPr>
        <w:t xml:space="preserve"> schemes</w:t>
      </w:r>
      <w:r w:rsidRPr="005F083E">
        <w:rPr>
          <w:rFonts w:ascii="Times New Roman" w:hAnsi="Times New Roman" w:cs="Times New Roman"/>
          <w:lang w:eastAsia="ko-KR"/>
        </w:rPr>
        <w:t>:</w:t>
      </w:r>
    </w:p>
    <w:p w14:paraId="4040E359" w14:textId="66CBDFB2" w:rsidR="005D1BAB" w:rsidRPr="005F083E" w:rsidRDefault="006434B6" w:rsidP="000857B4">
      <w:pPr>
        <w:numPr>
          <w:ilvl w:val="1"/>
          <w:numId w:val="22"/>
        </w:numPr>
        <w:spacing w:after="120" w:line="270" w:lineRule="auto"/>
        <w:rPr>
          <w:rFonts w:ascii="Times New Roman" w:hAnsi="Times New Roman" w:cs="Times New Roman"/>
          <w:lang w:eastAsia="ko-KR"/>
        </w:rPr>
      </w:pPr>
      <w:r w:rsidRPr="005F083E">
        <w:rPr>
          <w:rFonts w:ascii="Times New Roman" w:hAnsi="Times New Roman" w:cs="Times New Roman"/>
        </w:rPr>
        <w:t xml:space="preserve">Different receiver side schemes would have different noise cancellation effect. There are mainly two kinds of </w:t>
      </w:r>
      <w:r w:rsidR="00692872" w:rsidRPr="005F083E">
        <w:rPr>
          <w:rFonts w:ascii="Times New Roman" w:hAnsi="Times New Roman" w:cs="Times New Roman"/>
        </w:rPr>
        <w:t>receiver</w:t>
      </w:r>
      <w:r w:rsidR="005D1BAB" w:rsidRPr="005F083E">
        <w:rPr>
          <w:rFonts w:ascii="Times New Roman" w:hAnsi="Times New Roman" w:cs="Times New Roman"/>
        </w:rPr>
        <w:t>s.</w:t>
      </w:r>
    </w:p>
    <w:p w14:paraId="75096331" w14:textId="214C5305" w:rsidR="005D1BAB" w:rsidRPr="005F083E" w:rsidRDefault="005D1BAB" w:rsidP="000857B4">
      <w:pPr>
        <w:numPr>
          <w:ilvl w:val="2"/>
          <w:numId w:val="22"/>
        </w:numPr>
        <w:spacing w:after="120" w:line="270" w:lineRule="auto"/>
        <w:rPr>
          <w:rFonts w:ascii="Times New Roman" w:hAnsi="Times New Roman" w:cs="Times New Roman"/>
          <w:lang w:eastAsia="ko-KR"/>
        </w:rPr>
      </w:pPr>
      <w:r w:rsidRPr="005F083E">
        <w:rPr>
          <w:rFonts w:ascii="Times New Roman" w:hAnsi="Times New Roman" w:cs="Times New Roman"/>
        </w:rPr>
        <w:t>F</w:t>
      </w:r>
      <w:r w:rsidR="00692872" w:rsidRPr="005F083E">
        <w:rPr>
          <w:rFonts w:ascii="Times New Roman" w:hAnsi="Times New Roman" w:cs="Times New Roman"/>
        </w:rPr>
        <w:t xml:space="preserve">requency </w:t>
      </w:r>
      <w:r w:rsidRPr="005F083E">
        <w:rPr>
          <w:rFonts w:ascii="Times New Roman" w:hAnsi="Times New Roman" w:cs="Times New Roman"/>
        </w:rPr>
        <w:t>domain filter:</w:t>
      </w:r>
      <w:r w:rsidR="00692872" w:rsidRPr="005F083E">
        <w:rPr>
          <w:rFonts w:ascii="Times New Roman" w:hAnsi="Times New Roman" w:cs="Times New Roman"/>
        </w:rPr>
        <w:t xml:space="preserve"> The simplest frequency domain filter is direct averaging through multiple </w:t>
      </w:r>
      <w:r w:rsidR="00F8306B" w:rsidRPr="005F083E">
        <w:rPr>
          <w:rFonts w:ascii="Times New Roman" w:hAnsi="Times New Roman" w:cs="Times New Roman"/>
        </w:rPr>
        <w:t>RS samples</w:t>
      </w:r>
      <w:r w:rsidR="00692872" w:rsidRPr="005F083E">
        <w:rPr>
          <w:rFonts w:ascii="Times New Roman" w:hAnsi="Times New Roman" w:cs="Times New Roman"/>
        </w:rPr>
        <w:t xml:space="preserve">. UE </w:t>
      </w:r>
      <w:r w:rsidRPr="005F083E">
        <w:rPr>
          <w:rFonts w:ascii="Times New Roman" w:hAnsi="Times New Roman" w:cs="Times New Roman"/>
        </w:rPr>
        <w:t xml:space="preserve">could also use advanced wiener filter if possible, but it would be complicated for UE to train the correlation matrix with time varying channels and burst traffic, especially for large PRB bundling size. </w:t>
      </w:r>
    </w:p>
    <w:p w14:paraId="300930A5" w14:textId="23FDA6BE" w:rsidR="00212182" w:rsidRPr="005F083E" w:rsidRDefault="005D1BAB" w:rsidP="000857B4">
      <w:pPr>
        <w:numPr>
          <w:ilvl w:val="2"/>
          <w:numId w:val="22"/>
        </w:numPr>
        <w:spacing w:after="120" w:line="270" w:lineRule="auto"/>
        <w:rPr>
          <w:rFonts w:ascii="Times New Roman" w:hAnsi="Times New Roman" w:cs="Times New Roman"/>
          <w:lang w:eastAsia="ko-KR"/>
        </w:rPr>
      </w:pPr>
      <w:r w:rsidRPr="005F083E">
        <w:rPr>
          <w:rFonts w:ascii="Times New Roman" w:hAnsi="Times New Roman" w:cs="Times New Roman"/>
        </w:rPr>
        <w:t>Time domain windowing is relatively simple</w:t>
      </w:r>
      <w:r w:rsidR="005F5464" w:rsidRPr="005F083E">
        <w:rPr>
          <w:rFonts w:ascii="Times New Roman" w:hAnsi="Times New Roman" w:cs="Times New Roman"/>
        </w:rPr>
        <w:t xml:space="preserve"> compared to complicated advanced frequency domain filter</w:t>
      </w:r>
      <w:r w:rsidRPr="005F083E">
        <w:rPr>
          <w:rFonts w:ascii="Times New Roman" w:hAnsi="Times New Roman" w:cs="Times New Roman"/>
        </w:rPr>
        <w:t xml:space="preserve">. </w:t>
      </w:r>
      <w:r w:rsidR="00C239E2" w:rsidRPr="005F083E">
        <w:rPr>
          <w:rFonts w:ascii="Times New Roman" w:hAnsi="Times New Roman" w:cs="Times New Roman"/>
        </w:rPr>
        <w:t>But the optimal window and corresponding</w:t>
      </w:r>
      <w:r w:rsidR="005F5464" w:rsidRPr="005F083E">
        <w:rPr>
          <w:rFonts w:ascii="Times New Roman" w:hAnsi="Times New Roman" w:cs="Times New Roman"/>
        </w:rPr>
        <w:t xml:space="preserve"> window</w:t>
      </w:r>
      <w:r w:rsidR="00C239E2" w:rsidRPr="005F083E">
        <w:rPr>
          <w:rFonts w:ascii="Times New Roman" w:hAnsi="Times New Roman" w:cs="Times New Roman"/>
        </w:rPr>
        <w:t xml:space="preserve"> length may also vary for different channel conditions and PRB bundling size. Considering CP length as the largest possible delay spread</w:t>
      </w:r>
      <w:r w:rsidR="00B45818" w:rsidRPr="005F083E">
        <w:rPr>
          <w:rFonts w:ascii="Times New Roman" w:hAnsi="Times New Roman" w:cs="Times New Roman"/>
        </w:rPr>
        <w:t xml:space="preserve"> would be the most secure choice, but this would reduce possible gains. </w:t>
      </w:r>
    </w:p>
    <w:p w14:paraId="7BF5A13A" w14:textId="0C2C17C7" w:rsidR="006434B6" w:rsidRPr="005F083E" w:rsidRDefault="00F8306B" w:rsidP="000857B4">
      <w:pPr>
        <w:numPr>
          <w:ilvl w:val="1"/>
          <w:numId w:val="22"/>
        </w:numPr>
        <w:spacing w:after="120" w:line="270" w:lineRule="auto"/>
        <w:rPr>
          <w:rFonts w:ascii="Times New Roman" w:hAnsi="Times New Roman" w:cs="Times New Roman"/>
          <w:lang w:eastAsia="ko-KR"/>
        </w:rPr>
      </w:pPr>
      <w:r w:rsidRPr="005F083E">
        <w:rPr>
          <w:rFonts w:ascii="Times New Roman" w:hAnsi="Times New Roman" w:cs="Times New Roman"/>
        </w:rPr>
        <w:t>Due to above different choices of receivers</w:t>
      </w:r>
      <w:r w:rsidR="00817BA6" w:rsidRPr="005F083E">
        <w:rPr>
          <w:rFonts w:ascii="Times New Roman" w:hAnsi="Times New Roman" w:cs="Times New Roman"/>
        </w:rPr>
        <w:t>, UE may expect different optimum PRB bundling size. For simple frequency domain filter, UE may consider relatively small PRB bundling size. For time domain windowing, large PRB bundling size would be beneficial because large PRB bundling size would reduce the effect of spilling.</w:t>
      </w:r>
    </w:p>
    <w:p w14:paraId="75CB1D33" w14:textId="365F5598" w:rsidR="00817BA6" w:rsidRPr="005F083E" w:rsidRDefault="003862A8" w:rsidP="000857B4">
      <w:pPr>
        <w:numPr>
          <w:ilvl w:val="1"/>
          <w:numId w:val="22"/>
        </w:numPr>
        <w:spacing w:after="120" w:line="270" w:lineRule="auto"/>
        <w:rPr>
          <w:rFonts w:ascii="Times New Roman" w:hAnsi="Times New Roman" w:cs="Times New Roman"/>
          <w:lang w:eastAsia="ko-KR"/>
        </w:rPr>
      </w:pPr>
      <w:r w:rsidRPr="005F083E">
        <w:rPr>
          <w:rFonts w:ascii="Times New Roman" w:hAnsi="Times New Roman" w:cs="Times New Roman"/>
        </w:rPr>
        <w:t>UE assisted DL</w:t>
      </w:r>
      <w:r w:rsidR="00817BA6" w:rsidRPr="005F083E">
        <w:rPr>
          <w:rFonts w:ascii="Times New Roman" w:hAnsi="Times New Roman" w:cs="Times New Roman"/>
        </w:rPr>
        <w:t xml:space="preserve"> </w:t>
      </w:r>
      <w:r w:rsidRPr="005F083E">
        <w:rPr>
          <w:rFonts w:ascii="Times New Roman" w:hAnsi="Times New Roman" w:cs="Times New Roman"/>
        </w:rPr>
        <w:t xml:space="preserve">PRB bundling size determination may also be beneficial. The exact channel condition and which receiver UE is envisioning is most knowledgeable to UE. </w:t>
      </w:r>
      <w:r w:rsidR="005C74B5" w:rsidRPr="005F083E">
        <w:rPr>
          <w:rFonts w:ascii="Times New Roman" w:hAnsi="Times New Roman" w:cs="Times New Roman"/>
        </w:rPr>
        <w:t>When UE recommendation of DL PRB bundling size is fed back to gNB, gNB could leverage on such information to improve link level performance.</w:t>
      </w:r>
    </w:p>
    <w:p w14:paraId="7B6C92E6" w14:textId="77777777" w:rsidR="00774203" w:rsidRPr="005F083E" w:rsidRDefault="00774203" w:rsidP="000857B4">
      <w:pPr>
        <w:spacing w:after="120" w:line="270" w:lineRule="auto"/>
        <w:rPr>
          <w:rFonts w:ascii="Times New Roman" w:hAnsi="Times New Roman" w:cs="Times New Roman"/>
          <w:szCs w:val="20"/>
        </w:rPr>
      </w:pPr>
    </w:p>
    <w:p w14:paraId="43E6F6A4" w14:textId="3A66CF20" w:rsidR="005C74B5" w:rsidRPr="005F083E" w:rsidRDefault="005C74B5" w:rsidP="000857B4">
      <w:pPr>
        <w:pStyle w:val="1"/>
        <w:spacing w:before="0" w:after="120" w:line="270" w:lineRule="auto"/>
        <w:jc w:val="both"/>
        <w:rPr>
          <w:rFonts w:ascii="Times New Roman" w:hAnsi="Times New Roman" w:cs="Times New Roman"/>
        </w:rPr>
      </w:pPr>
      <w:r w:rsidRPr="005F083E">
        <w:rPr>
          <w:rFonts w:ascii="Times New Roman" w:eastAsia="宋体" w:hAnsi="Times New Roman" w:cs="Times New Roman"/>
          <w:lang w:val="en-US"/>
        </w:rPr>
        <w:t>PRB Bundling Size Sets and Values</w:t>
      </w:r>
    </w:p>
    <w:p w14:paraId="04392BB6" w14:textId="77777777" w:rsidR="009F09D1" w:rsidRPr="005F083E" w:rsidRDefault="005C74B5" w:rsidP="000857B4">
      <w:pPr>
        <w:spacing w:after="120" w:line="270" w:lineRule="auto"/>
        <w:rPr>
          <w:rFonts w:ascii="Times New Roman" w:hAnsi="Times New Roman" w:cs="Times New Roman"/>
          <w:szCs w:val="20"/>
        </w:rPr>
      </w:pPr>
      <w:r w:rsidRPr="005F083E">
        <w:rPr>
          <w:rFonts w:ascii="Times New Roman" w:hAnsi="Times New Roman" w:cs="Times New Roman"/>
          <w:szCs w:val="20"/>
        </w:rPr>
        <w:t>Previously, we have agreed that PRB bundling size related design should have the same framework</w:t>
      </w:r>
      <w:r w:rsidR="0072301E" w:rsidRPr="005F083E">
        <w:rPr>
          <w:rFonts w:ascii="Times New Roman" w:hAnsi="Times New Roman" w:cs="Times New Roman"/>
          <w:szCs w:val="20"/>
        </w:rPr>
        <w:t>, i.e., common set of PRB bundling size values and common indication procedures for all scenarios</w:t>
      </w:r>
      <w:r w:rsidRPr="005F083E">
        <w:rPr>
          <w:rFonts w:ascii="Times New Roman" w:hAnsi="Times New Roman" w:cs="Times New Roman"/>
          <w:szCs w:val="20"/>
        </w:rPr>
        <w:t xml:space="preserve">. </w:t>
      </w:r>
    </w:p>
    <w:p w14:paraId="56D72602" w14:textId="32181494" w:rsidR="001A46A1" w:rsidRPr="005F083E" w:rsidRDefault="005C74B5" w:rsidP="000857B4">
      <w:pPr>
        <w:spacing w:after="120" w:line="270" w:lineRule="auto"/>
        <w:rPr>
          <w:rFonts w:ascii="Times New Roman" w:hAnsi="Times New Roman" w:cs="Times New Roman"/>
          <w:szCs w:val="20"/>
        </w:rPr>
      </w:pPr>
      <w:r w:rsidRPr="005F083E">
        <w:rPr>
          <w:rFonts w:ascii="Times New Roman" w:hAnsi="Times New Roman" w:cs="Times New Roman"/>
          <w:szCs w:val="20"/>
        </w:rPr>
        <w:t xml:space="preserve">One FFS point raised from some companies is that </w:t>
      </w:r>
      <w:r w:rsidR="0072301E" w:rsidRPr="005F083E">
        <w:rPr>
          <w:rFonts w:ascii="Times New Roman" w:hAnsi="Times New Roman" w:cs="Times New Roman"/>
          <w:szCs w:val="20"/>
        </w:rPr>
        <w:t xml:space="preserve">whether it is necessary to consider </w:t>
      </w:r>
      <w:r w:rsidR="00C80961" w:rsidRPr="005F083E">
        <w:rPr>
          <w:rFonts w:ascii="Times New Roman" w:hAnsi="Times New Roman" w:cs="Times New Roman"/>
          <w:szCs w:val="20"/>
        </w:rPr>
        <w:t>different</w:t>
      </w:r>
      <w:r w:rsidR="0072301E" w:rsidRPr="005F083E">
        <w:rPr>
          <w:rFonts w:ascii="Times New Roman" w:hAnsi="Times New Roman" w:cs="Times New Roman"/>
          <w:szCs w:val="20"/>
        </w:rPr>
        <w:t xml:space="preserve"> sets for different bandwidth.</w:t>
      </w:r>
      <w:r w:rsidR="008625B9" w:rsidRPr="005F083E">
        <w:rPr>
          <w:rFonts w:ascii="Times New Roman" w:hAnsi="Times New Roman" w:cs="Times New Roman"/>
          <w:szCs w:val="20"/>
        </w:rPr>
        <w:t xml:space="preserve"> </w:t>
      </w:r>
      <w:r w:rsidR="00C80961" w:rsidRPr="005F083E">
        <w:rPr>
          <w:rFonts w:ascii="Times New Roman" w:hAnsi="Times New Roman" w:cs="Times New Roman"/>
          <w:szCs w:val="20"/>
        </w:rPr>
        <w:t xml:space="preserve">It seems that there is no obvious gain for such design. </w:t>
      </w:r>
      <w:r w:rsidR="008625B9" w:rsidRPr="005F083E">
        <w:rPr>
          <w:rFonts w:ascii="Times New Roman" w:hAnsi="Times New Roman" w:cs="Times New Roman"/>
          <w:szCs w:val="20"/>
        </w:rPr>
        <w:t xml:space="preserve">Through above analysis, it is highly possible that there </w:t>
      </w:r>
      <w:r w:rsidR="00C80961" w:rsidRPr="005F083E">
        <w:rPr>
          <w:rFonts w:ascii="Times New Roman" w:hAnsi="Times New Roman" w:cs="Times New Roman"/>
          <w:szCs w:val="20"/>
        </w:rPr>
        <w:t>would be multiple values specified</w:t>
      </w:r>
      <w:r w:rsidR="008625B9" w:rsidRPr="005F083E">
        <w:rPr>
          <w:rFonts w:ascii="Times New Roman" w:hAnsi="Times New Roman" w:cs="Times New Roman"/>
          <w:szCs w:val="20"/>
        </w:rPr>
        <w:t>.</w:t>
      </w:r>
      <w:r w:rsidR="00C80961" w:rsidRPr="005F083E">
        <w:rPr>
          <w:rFonts w:ascii="Times New Roman" w:hAnsi="Times New Roman" w:cs="Times New Roman"/>
          <w:szCs w:val="20"/>
        </w:rPr>
        <w:t xml:space="preserve"> RRC configuration would anyway be needed to reduce DCI overhead under such condition</w:t>
      </w:r>
      <w:r w:rsidR="007D3A9B" w:rsidRPr="005F083E">
        <w:rPr>
          <w:rFonts w:ascii="Times New Roman" w:hAnsi="Times New Roman" w:cs="Times New Roman"/>
          <w:szCs w:val="20"/>
        </w:rPr>
        <w:t xml:space="preserve"> (in fact, it has been agreed that UE specific indication is supported)</w:t>
      </w:r>
      <w:r w:rsidR="00C80961" w:rsidRPr="005F083E">
        <w:rPr>
          <w:rFonts w:ascii="Times New Roman" w:hAnsi="Times New Roman" w:cs="Times New Roman"/>
          <w:szCs w:val="20"/>
        </w:rPr>
        <w:t>.</w:t>
      </w:r>
      <w:r w:rsidR="001A46A1" w:rsidRPr="005F083E">
        <w:rPr>
          <w:rFonts w:ascii="Times New Roman" w:hAnsi="Times New Roman" w:cs="Times New Roman"/>
          <w:szCs w:val="20"/>
        </w:rPr>
        <w:t xml:space="preserve"> </w:t>
      </w:r>
      <w:r w:rsidR="00C80961" w:rsidRPr="005F083E">
        <w:rPr>
          <w:rFonts w:ascii="Times New Roman" w:hAnsi="Times New Roman" w:cs="Times New Roman"/>
          <w:szCs w:val="20"/>
        </w:rPr>
        <w:t xml:space="preserve">Defining multiple sets and restricting values for each set due to bandwidth configurations may only influence RRC signalling specification. Such restriction </w:t>
      </w:r>
      <w:r w:rsidR="001A46A1" w:rsidRPr="005F083E">
        <w:rPr>
          <w:rFonts w:ascii="Times New Roman" w:hAnsi="Times New Roman" w:cs="Times New Roman"/>
          <w:szCs w:val="20"/>
        </w:rPr>
        <w:t>would make specification much more complicated and provide no gains.</w:t>
      </w:r>
      <w:r w:rsidR="00C80961" w:rsidRPr="005F083E">
        <w:rPr>
          <w:rFonts w:ascii="Times New Roman" w:hAnsi="Times New Roman" w:cs="Times New Roman"/>
          <w:szCs w:val="20"/>
        </w:rPr>
        <w:t xml:space="preserve"> </w:t>
      </w:r>
      <w:r w:rsidR="001A46A1" w:rsidRPr="005F083E">
        <w:rPr>
          <w:rFonts w:ascii="Times New Roman" w:hAnsi="Times New Roman" w:cs="Times New Roman"/>
          <w:szCs w:val="20"/>
        </w:rPr>
        <w:t>The only gain might be reducing number of possible configurations and save some overhead for RRC configuration. But RRC configuration is transmitted in data channel. Such saving would not be necessary.</w:t>
      </w:r>
      <w:r w:rsidR="007D3A9B" w:rsidRPr="005F083E">
        <w:rPr>
          <w:rFonts w:ascii="Times New Roman" w:hAnsi="Times New Roman" w:cs="Times New Roman"/>
          <w:szCs w:val="20"/>
        </w:rPr>
        <w:t xml:space="preserve"> </w:t>
      </w:r>
    </w:p>
    <w:p w14:paraId="4F91AC5D" w14:textId="6F82993E" w:rsidR="001A46A1" w:rsidRPr="005F083E" w:rsidRDefault="001A46A1" w:rsidP="000857B4">
      <w:pPr>
        <w:pStyle w:val="Observation"/>
        <w:overflowPunct w:val="0"/>
        <w:autoSpaceDE w:val="0"/>
        <w:autoSpaceDN w:val="0"/>
        <w:adjustRightInd w:val="0"/>
        <w:spacing w:after="120" w:line="270" w:lineRule="auto"/>
        <w:textAlignment w:val="baseline"/>
        <w:rPr>
          <w:rFonts w:ascii="Times New Roman" w:hAnsi="Times New Roman" w:cs="Times New Roman"/>
        </w:rPr>
      </w:pPr>
      <w:bookmarkStart w:id="0" w:name="_Toc477871018"/>
      <w:r w:rsidRPr="005F083E">
        <w:rPr>
          <w:rFonts w:ascii="Times New Roman" w:hAnsi="Times New Roman" w:cs="Times New Roman"/>
          <w:szCs w:val="20"/>
        </w:rPr>
        <w:t>Defining multiple sets of values for different bandwidth provides no gains but rather complicate high layer signalling specification</w:t>
      </w:r>
      <w:r w:rsidRPr="005F083E">
        <w:rPr>
          <w:rFonts w:ascii="Times New Roman" w:hAnsi="Times New Roman" w:cs="Times New Roman"/>
        </w:rPr>
        <w:t>.</w:t>
      </w:r>
      <w:bookmarkEnd w:id="0"/>
    </w:p>
    <w:p w14:paraId="2A6086A9" w14:textId="2BA5A97F" w:rsidR="001A46A1" w:rsidRPr="005F083E" w:rsidRDefault="004C19B6" w:rsidP="000857B4">
      <w:pPr>
        <w:pStyle w:val="Proposal"/>
        <w:spacing w:after="120" w:line="270" w:lineRule="auto"/>
        <w:rPr>
          <w:rFonts w:ascii="Times New Roman" w:hAnsi="Times New Roman" w:cs="Times New Roman"/>
          <w:szCs w:val="20"/>
        </w:rPr>
      </w:pPr>
      <w:r w:rsidRPr="005F083E">
        <w:rPr>
          <w:rFonts w:ascii="Times New Roman" w:hAnsi="Times New Roman" w:cs="Times New Roman"/>
        </w:rPr>
        <w:t>In the common set of PRB bundling sizes, s</w:t>
      </w:r>
      <w:r w:rsidR="007D3A9B" w:rsidRPr="005F083E">
        <w:rPr>
          <w:rFonts w:ascii="Times New Roman" w:hAnsi="Times New Roman" w:cs="Times New Roman"/>
        </w:rPr>
        <w:t>pecify</w:t>
      </w:r>
      <w:r w:rsidRPr="005F083E">
        <w:rPr>
          <w:rFonts w:ascii="Times New Roman" w:hAnsi="Times New Roman" w:cs="Times New Roman"/>
        </w:rPr>
        <w:t xml:space="preserve"> </w:t>
      </w:r>
      <w:r w:rsidR="007D3A9B" w:rsidRPr="005F083E">
        <w:rPr>
          <w:rFonts w:ascii="Times New Roman" w:hAnsi="Times New Roman" w:cs="Times New Roman"/>
        </w:rPr>
        <w:t>multiple values targeting different bandwidth if one value for different bandwidth is not enough</w:t>
      </w:r>
      <w:r w:rsidR="001A46A1" w:rsidRPr="005F083E">
        <w:rPr>
          <w:rFonts w:ascii="Times New Roman" w:hAnsi="Times New Roman" w:cs="Times New Roman"/>
        </w:rPr>
        <w:t>.</w:t>
      </w:r>
    </w:p>
    <w:p w14:paraId="10177EE2" w14:textId="07BD8B6E" w:rsidR="004C19B6" w:rsidRPr="005F083E" w:rsidRDefault="004C19B6" w:rsidP="000857B4">
      <w:pPr>
        <w:spacing w:after="120" w:line="270" w:lineRule="auto"/>
        <w:rPr>
          <w:rFonts w:ascii="Times New Roman" w:hAnsi="Times New Roman" w:cs="Times New Roman"/>
          <w:szCs w:val="20"/>
        </w:rPr>
      </w:pPr>
      <w:r w:rsidRPr="005F083E">
        <w:rPr>
          <w:rFonts w:ascii="Times New Roman" w:hAnsi="Times New Roman" w:cs="Times New Roman"/>
          <w:szCs w:val="20"/>
        </w:rPr>
        <w:t xml:space="preserve">As agreed, </w:t>
      </w:r>
      <w:r w:rsidR="007D3A9B" w:rsidRPr="005F083E">
        <w:rPr>
          <w:rFonts w:ascii="Times New Roman" w:hAnsi="Times New Roman" w:cs="Times New Roman"/>
          <w:szCs w:val="20"/>
        </w:rPr>
        <w:t>the common set of values</w:t>
      </w:r>
      <w:r w:rsidRPr="005F083E">
        <w:rPr>
          <w:rFonts w:ascii="Times New Roman" w:hAnsi="Times New Roman" w:cs="Times New Roman"/>
          <w:szCs w:val="20"/>
        </w:rPr>
        <w:t xml:space="preserve"> mainly include the following:</w:t>
      </w:r>
    </w:p>
    <w:p w14:paraId="74BA185B" w14:textId="28FF4A6F" w:rsidR="004C19B6" w:rsidRPr="005F083E" w:rsidRDefault="004C19B6" w:rsidP="000857B4">
      <w:pPr>
        <w:pStyle w:val="af5"/>
        <w:numPr>
          <w:ilvl w:val="0"/>
          <w:numId w:val="24"/>
        </w:numPr>
        <w:spacing w:after="120" w:line="270" w:lineRule="auto"/>
        <w:ind w:leftChars="300" w:left="1050"/>
        <w:rPr>
          <w:rFonts w:eastAsia="MS Mincho" w:cs="Times New Roman"/>
        </w:rPr>
      </w:pPr>
      <w:r w:rsidRPr="005F083E">
        <w:rPr>
          <w:rFonts w:eastAsia="MS Mincho" w:cs="Times New Roman"/>
        </w:rPr>
        <w:t xml:space="preserve">Specific value(s) X: </w:t>
      </w:r>
    </w:p>
    <w:p w14:paraId="22455977" w14:textId="77777777" w:rsidR="004C19B6" w:rsidRPr="005F083E" w:rsidRDefault="004C19B6" w:rsidP="000857B4">
      <w:pPr>
        <w:pStyle w:val="af5"/>
        <w:numPr>
          <w:ilvl w:val="1"/>
          <w:numId w:val="26"/>
        </w:numPr>
        <w:spacing w:after="120" w:line="270" w:lineRule="auto"/>
        <w:ind w:leftChars="510" w:left="1491"/>
        <w:rPr>
          <w:rFonts w:eastAsia="MS Mincho" w:cs="Times New Roman"/>
        </w:rPr>
      </w:pPr>
      <w:r w:rsidRPr="005F083E">
        <w:rPr>
          <w:rFonts w:eastAsia="MS Mincho" w:cs="Times New Roman"/>
        </w:rPr>
        <w:t xml:space="preserve">FFS X </w:t>
      </w:r>
    </w:p>
    <w:p w14:paraId="5985EE30" w14:textId="77777777" w:rsidR="004C19B6" w:rsidRPr="005F083E" w:rsidRDefault="004C19B6" w:rsidP="000857B4">
      <w:pPr>
        <w:pStyle w:val="af5"/>
        <w:numPr>
          <w:ilvl w:val="1"/>
          <w:numId w:val="26"/>
        </w:numPr>
        <w:spacing w:after="120" w:line="270" w:lineRule="auto"/>
        <w:ind w:leftChars="510" w:left="1491"/>
        <w:rPr>
          <w:rFonts w:eastAsia="MS Mincho" w:cs="Times New Roman"/>
        </w:rPr>
      </w:pPr>
      <w:r w:rsidRPr="005F083E">
        <w:rPr>
          <w:rFonts w:eastAsia="MS Mincho" w:cs="Times New Roman"/>
        </w:rPr>
        <w:t>FFS whether more than one value is needed.</w:t>
      </w:r>
    </w:p>
    <w:p w14:paraId="020F9DFA" w14:textId="77777777" w:rsidR="004C19B6" w:rsidRPr="005F083E" w:rsidRDefault="004C19B6" w:rsidP="000857B4">
      <w:pPr>
        <w:pStyle w:val="af5"/>
        <w:numPr>
          <w:ilvl w:val="1"/>
          <w:numId w:val="26"/>
        </w:numPr>
        <w:spacing w:after="120" w:line="270" w:lineRule="auto"/>
        <w:ind w:leftChars="510" w:left="1491"/>
        <w:rPr>
          <w:rFonts w:eastAsia="MS Mincho" w:cs="Times New Roman"/>
        </w:rPr>
      </w:pPr>
      <w:r w:rsidRPr="005F083E">
        <w:rPr>
          <w:rFonts w:eastAsia="MS Mincho" w:cs="Times New Roman"/>
        </w:rPr>
        <w:t xml:space="preserve">Strive for value aligned with resource allocation granularity </w:t>
      </w:r>
    </w:p>
    <w:p w14:paraId="2C2C40EF" w14:textId="77777777" w:rsidR="004C19B6" w:rsidRPr="005F083E" w:rsidRDefault="004C19B6" w:rsidP="000857B4">
      <w:pPr>
        <w:pStyle w:val="af5"/>
        <w:numPr>
          <w:ilvl w:val="0"/>
          <w:numId w:val="24"/>
        </w:numPr>
        <w:spacing w:after="120" w:line="270" w:lineRule="auto"/>
        <w:ind w:leftChars="300" w:left="1050"/>
        <w:rPr>
          <w:rFonts w:eastAsia="MS Mincho" w:cs="Times New Roman"/>
        </w:rPr>
      </w:pPr>
      <w:r w:rsidRPr="005F083E">
        <w:rPr>
          <w:rFonts w:eastAsia="MS Mincho" w:cs="Times New Roman"/>
        </w:rPr>
        <w:t>Contiguous allocated PRBs when at least Y contiguous PRBs are allocated. FFS: values of Y;</w:t>
      </w:r>
    </w:p>
    <w:p w14:paraId="38C3E4BF" w14:textId="77777777" w:rsidR="004C19B6" w:rsidRPr="005F083E" w:rsidRDefault="004C19B6" w:rsidP="000857B4">
      <w:pPr>
        <w:pStyle w:val="af5"/>
        <w:numPr>
          <w:ilvl w:val="0"/>
          <w:numId w:val="24"/>
        </w:numPr>
        <w:spacing w:after="120" w:line="270" w:lineRule="auto"/>
        <w:ind w:leftChars="300" w:left="1050"/>
        <w:rPr>
          <w:rFonts w:eastAsia="MS Mincho" w:cs="Times New Roman"/>
        </w:rPr>
      </w:pPr>
      <w:r w:rsidRPr="005F083E">
        <w:rPr>
          <w:rFonts w:eastAsia="MS Mincho" w:cs="Times New Roman"/>
        </w:rPr>
        <w:t>Scheduled BW dependent, FFS the relationship</w:t>
      </w:r>
    </w:p>
    <w:p w14:paraId="4E2B4EA6" w14:textId="77777777" w:rsidR="004C19B6" w:rsidRPr="005F083E" w:rsidRDefault="004C19B6" w:rsidP="000857B4">
      <w:pPr>
        <w:pStyle w:val="af5"/>
        <w:numPr>
          <w:ilvl w:val="0"/>
          <w:numId w:val="24"/>
        </w:numPr>
        <w:spacing w:after="120" w:line="270" w:lineRule="auto"/>
        <w:ind w:leftChars="300" w:left="1050"/>
        <w:rPr>
          <w:rFonts w:eastAsia="MS Mincho" w:cs="Times New Roman"/>
        </w:rPr>
      </w:pPr>
      <w:r w:rsidRPr="005F083E">
        <w:rPr>
          <w:rFonts w:eastAsia="MS Mincho" w:cs="Times New Roman"/>
        </w:rPr>
        <w:t>Values equal or larger than scheduled BW</w:t>
      </w:r>
    </w:p>
    <w:p w14:paraId="6E751948" w14:textId="77777777" w:rsidR="004C19B6" w:rsidRPr="005F083E" w:rsidRDefault="004C19B6" w:rsidP="000857B4">
      <w:pPr>
        <w:pStyle w:val="af5"/>
        <w:numPr>
          <w:ilvl w:val="0"/>
          <w:numId w:val="24"/>
        </w:numPr>
        <w:spacing w:after="120" w:line="270" w:lineRule="auto"/>
        <w:ind w:leftChars="300" w:left="1050"/>
        <w:rPr>
          <w:rFonts w:eastAsia="MS Mincho" w:cs="Times New Roman"/>
        </w:rPr>
      </w:pPr>
      <w:r w:rsidRPr="005F083E">
        <w:rPr>
          <w:rFonts w:eastAsia="MS Mincho" w:cs="Times New Roman"/>
        </w:rPr>
        <w:t>FFS different transmission schemes may be related to different subsets of PRB bundling configurations</w:t>
      </w:r>
    </w:p>
    <w:p w14:paraId="1D57DD57" w14:textId="77777777" w:rsidR="004C19B6" w:rsidRPr="005F083E" w:rsidRDefault="004C19B6" w:rsidP="000857B4">
      <w:pPr>
        <w:pStyle w:val="af5"/>
        <w:numPr>
          <w:ilvl w:val="0"/>
          <w:numId w:val="24"/>
        </w:numPr>
        <w:spacing w:after="120" w:line="270" w:lineRule="auto"/>
        <w:ind w:leftChars="300" w:left="1050"/>
        <w:rPr>
          <w:rFonts w:eastAsia="MS Mincho" w:cs="Times New Roman"/>
        </w:rPr>
      </w:pPr>
      <w:r w:rsidRPr="005F083E">
        <w:rPr>
          <w:rFonts w:eastAsia="MS Mincho" w:cs="Times New Roman"/>
        </w:rPr>
        <w:t>Others are not precluded;</w:t>
      </w:r>
    </w:p>
    <w:p w14:paraId="47FF96F8" w14:textId="77777777" w:rsidR="00821131" w:rsidRPr="005F083E" w:rsidRDefault="00821131" w:rsidP="000857B4">
      <w:pPr>
        <w:spacing w:after="120" w:line="270" w:lineRule="auto"/>
        <w:rPr>
          <w:rFonts w:ascii="Times New Roman" w:hAnsi="Times New Roman" w:cs="Times New Roman"/>
          <w:szCs w:val="20"/>
        </w:rPr>
      </w:pPr>
      <w:r w:rsidRPr="005F083E">
        <w:rPr>
          <w:rFonts w:ascii="Times New Roman" w:hAnsi="Times New Roman" w:cs="Times New Roman"/>
          <w:szCs w:val="20"/>
        </w:rPr>
        <w:t>We further categorize above analysed considerations for needed values.</w:t>
      </w:r>
    </w:p>
    <w:p w14:paraId="14E81B5C" w14:textId="77777777" w:rsidR="005907E4" w:rsidRPr="005F083E" w:rsidRDefault="005907E4" w:rsidP="000857B4">
      <w:pPr>
        <w:pStyle w:val="af5"/>
        <w:numPr>
          <w:ilvl w:val="0"/>
          <w:numId w:val="22"/>
        </w:numPr>
        <w:spacing w:after="120" w:line="270" w:lineRule="auto"/>
        <w:rPr>
          <w:rFonts w:eastAsia="MS Mincho" w:cs="Times New Roman"/>
        </w:rPr>
      </w:pPr>
      <w:r w:rsidRPr="005F083E">
        <w:rPr>
          <w:rFonts w:eastAsia="MS Mincho" w:cs="Times New Roman"/>
        </w:rPr>
        <w:t xml:space="preserve">X relatively small: </w:t>
      </w:r>
    </w:p>
    <w:p w14:paraId="276E5497" w14:textId="599397CB" w:rsidR="005907E4" w:rsidRPr="005F083E" w:rsidRDefault="004674DE" w:rsidP="000857B4">
      <w:pPr>
        <w:pStyle w:val="af5"/>
        <w:numPr>
          <w:ilvl w:val="1"/>
          <w:numId w:val="22"/>
        </w:numPr>
        <w:spacing w:after="120" w:line="270" w:lineRule="auto"/>
        <w:rPr>
          <w:rFonts w:eastAsia="MS Mincho" w:cs="Times New Roman"/>
        </w:rPr>
      </w:pPr>
      <w:r w:rsidRPr="005F083E">
        <w:rPr>
          <w:rFonts w:eastAsiaTheme="minorEastAsia" w:cs="Times New Roman"/>
          <w:lang w:eastAsia="zh-CN"/>
        </w:rPr>
        <w:t>The following t</w:t>
      </w:r>
      <w:r w:rsidR="005907E4" w:rsidRPr="005F083E">
        <w:rPr>
          <w:rFonts w:eastAsiaTheme="minorEastAsia" w:cs="Times New Roman"/>
          <w:lang w:eastAsia="zh-CN"/>
        </w:rPr>
        <w:t>ransmission schemes</w:t>
      </w:r>
      <w:r w:rsidRPr="005F083E">
        <w:rPr>
          <w:rFonts w:eastAsiaTheme="minorEastAsia" w:cs="Times New Roman"/>
          <w:lang w:eastAsia="zh-CN"/>
        </w:rPr>
        <w:t xml:space="preserve"> require small PRB bundling size</w:t>
      </w:r>
      <w:r w:rsidR="005907E4" w:rsidRPr="005F083E">
        <w:rPr>
          <w:rFonts w:eastAsiaTheme="minorEastAsia" w:cs="Times New Roman"/>
          <w:lang w:eastAsia="zh-CN"/>
        </w:rPr>
        <w:t>:</w:t>
      </w:r>
    </w:p>
    <w:p w14:paraId="328B6647" w14:textId="78C2F2C1" w:rsidR="005907E4" w:rsidRPr="005F083E" w:rsidRDefault="005907E4" w:rsidP="000857B4">
      <w:pPr>
        <w:pStyle w:val="af5"/>
        <w:numPr>
          <w:ilvl w:val="2"/>
          <w:numId w:val="22"/>
        </w:numPr>
        <w:spacing w:after="120" w:line="270" w:lineRule="auto"/>
        <w:rPr>
          <w:rFonts w:eastAsia="MS Mincho" w:cs="Times New Roman"/>
        </w:rPr>
      </w:pPr>
      <w:r w:rsidRPr="005F083E">
        <w:rPr>
          <w:rFonts w:eastAsiaTheme="minorEastAsia" w:cs="Times New Roman"/>
          <w:lang w:eastAsia="zh-CN"/>
        </w:rPr>
        <w:t>MU-MIMO pairing requires relatively small PRB bundling size for scheduling flexibility;</w:t>
      </w:r>
    </w:p>
    <w:p w14:paraId="11049B35" w14:textId="47A1BABD" w:rsidR="005907E4" w:rsidRPr="005F083E" w:rsidRDefault="005907E4" w:rsidP="000857B4">
      <w:pPr>
        <w:pStyle w:val="af5"/>
        <w:numPr>
          <w:ilvl w:val="2"/>
          <w:numId w:val="22"/>
        </w:numPr>
        <w:spacing w:after="120" w:line="270" w:lineRule="auto"/>
        <w:rPr>
          <w:rFonts w:eastAsia="MS Mincho" w:cs="Times New Roman"/>
        </w:rPr>
      </w:pPr>
      <w:r w:rsidRPr="005F083E">
        <w:rPr>
          <w:rFonts w:eastAsiaTheme="minorEastAsia" w:cs="Times New Roman"/>
          <w:lang w:eastAsia="zh-CN"/>
        </w:rPr>
        <w:t>PRB level precoder cycling;</w:t>
      </w:r>
    </w:p>
    <w:p w14:paraId="2498A39F" w14:textId="429A4706" w:rsidR="00E8369E" w:rsidRPr="005F083E" w:rsidRDefault="00E8369E" w:rsidP="000857B4">
      <w:pPr>
        <w:pStyle w:val="af5"/>
        <w:numPr>
          <w:ilvl w:val="1"/>
          <w:numId w:val="22"/>
        </w:numPr>
        <w:spacing w:after="120" w:line="270" w:lineRule="auto"/>
        <w:rPr>
          <w:rFonts w:eastAsia="MS Mincho" w:cs="Times New Roman"/>
        </w:rPr>
      </w:pPr>
      <w:r w:rsidRPr="005F083E">
        <w:rPr>
          <w:rFonts w:eastAsiaTheme="minorEastAsia" w:cs="Times New Roman"/>
          <w:lang w:eastAsia="zh-CN"/>
        </w:rPr>
        <w:t>The following resource allocation requires small PRB bundling size:</w:t>
      </w:r>
    </w:p>
    <w:p w14:paraId="762D4AC4" w14:textId="267A7513" w:rsidR="00E8369E" w:rsidRPr="005F083E" w:rsidRDefault="00E8369E" w:rsidP="000857B4">
      <w:pPr>
        <w:pStyle w:val="af5"/>
        <w:numPr>
          <w:ilvl w:val="2"/>
          <w:numId w:val="22"/>
        </w:numPr>
        <w:spacing w:after="120" w:line="270" w:lineRule="auto"/>
        <w:rPr>
          <w:rFonts w:eastAsia="MS Mincho" w:cs="Times New Roman"/>
        </w:rPr>
      </w:pPr>
      <w:r w:rsidRPr="005F083E">
        <w:rPr>
          <w:rFonts w:eastAsiaTheme="minorEastAsia" w:cs="Times New Roman"/>
          <w:lang w:eastAsia="zh-CN"/>
        </w:rPr>
        <w:t>Flexible PRB resource allocation;</w:t>
      </w:r>
    </w:p>
    <w:p w14:paraId="33A39AE8" w14:textId="42EA159F" w:rsidR="00E8369E" w:rsidRPr="005F083E" w:rsidRDefault="00E8369E" w:rsidP="000857B4">
      <w:pPr>
        <w:pStyle w:val="af5"/>
        <w:numPr>
          <w:ilvl w:val="2"/>
          <w:numId w:val="22"/>
        </w:numPr>
        <w:spacing w:after="120" w:line="270" w:lineRule="auto"/>
        <w:rPr>
          <w:rFonts w:eastAsia="MS Mincho" w:cs="Times New Roman"/>
        </w:rPr>
      </w:pPr>
      <w:r w:rsidRPr="005F083E">
        <w:rPr>
          <w:rFonts w:eastAsiaTheme="minorEastAsia" w:cs="Times New Roman"/>
          <w:lang w:eastAsia="zh-CN"/>
        </w:rPr>
        <w:t>Distributed PRB resource allocation;</w:t>
      </w:r>
    </w:p>
    <w:p w14:paraId="2285C58B" w14:textId="69EABEB8" w:rsidR="005907E4" w:rsidRPr="005F083E" w:rsidRDefault="004674DE" w:rsidP="000857B4">
      <w:pPr>
        <w:pStyle w:val="af5"/>
        <w:numPr>
          <w:ilvl w:val="1"/>
          <w:numId w:val="22"/>
        </w:numPr>
        <w:spacing w:after="120" w:line="270" w:lineRule="auto"/>
        <w:rPr>
          <w:rFonts w:eastAsia="MS Mincho" w:cs="Times New Roman"/>
        </w:rPr>
      </w:pPr>
      <w:r w:rsidRPr="005F083E">
        <w:rPr>
          <w:rFonts w:eastAsiaTheme="minorEastAsia" w:cs="Times New Roman"/>
          <w:lang w:eastAsia="zh-CN"/>
        </w:rPr>
        <w:t>The following RS p</w:t>
      </w:r>
      <w:r w:rsidR="005907E4" w:rsidRPr="005F083E">
        <w:rPr>
          <w:rFonts w:eastAsiaTheme="minorEastAsia" w:cs="Times New Roman"/>
          <w:lang w:eastAsia="zh-CN"/>
        </w:rPr>
        <w:t>atterns</w:t>
      </w:r>
      <w:r w:rsidRPr="005F083E">
        <w:rPr>
          <w:rFonts w:eastAsiaTheme="minorEastAsia" w:cs="Times New Roman"/>
          <w:lang w:eastAsia="zh-CN"/>
        </w:rPr>
        <w:t xml:space="preserve"> need small PRB bundling size</w:t>
      </w:r>
      <w:r w:rsidR="005907E4" w:rsidRPr="005F083E">
        <w:rPr>
          <w:rFonts w:eastAsiaTheme="minorEastAsia" w:cs="Times New Roman"/>
          <w:lang w:eastAsia="zh-CN"/>
        </w:rPr>
        <w:t>:</w:t>
      </w:r>
    </w:p>
    <w:p w14:paraId="00F83A05" w14:textId="6274A428" w:rsidR="005907E4" w:rsidRPr="005F083E" w:rsidRDefault="005907E4" w:rsidP="000857B4">
      <w:pPr>
        <w:pStyle w:val="af5"/>
        <w:numPr>
          <w:ilvl w:val="2"/>
          <w:numId w:val="22"/>
        </w:numPr>
        <w:spacing w:after="120" w:line="270" w:lineRule="auto"/>
        <w:rPr>
          <w:rFonts w:eastAsia="MS Mincho" w:cs="Times New Roman"/>
        </w:rPr>
      </w:pPr>
      <w:r w:rsidRPr="005F083E">
        <w:rPr>
          <w:rFonts w:eastAsiaTheme="minorEastAsia" w:cs="Times New Roman"/>
          <w:lang w:eastAsia="zh-CN"/>
        </w:rPr>
        <w:t>RS frequency and time domain density relatively high;</w:t>
      </w:r>
    </w:p>
    <w:p w14:paraId="51311161" w14:textId="66A74A83" w:rsidR="005907E4" w:rsidRPr="005F083E" w:rsidRDefault="004674DE" w:rsidP="000857B4">
      <w:pPr>
        <w:pStyle w:val="af5"/>
        <w:numPr>
          <w:ilvl w:val="1"/>
          <w:numId w:val="22"/>
        </w:numPr>
        <w:spacing w:after="120" w:line="270" w:lineRule="auto"/>
        <w:rPr>
          <w:rFonts w:eastAsia="MS Mincho" w:cs="Times New Roman"/>
        </w:rPr>
      </w:pPr>
      <w:r w:rsidRPr="005F083E">
        <w:rPr>
          <w:rFonts w:eastAsiaTheme="minorEastAsia" w:cs="Times New Roman"/>
          <w:lang w:eastAsia="zh-CN"/>
        </w:rPr>
        <w:t>The following c</w:t>
      </w:r>
      <w:r w:rsidR="005907E4" w:rsidRPr="005F083E">
        <w:rPr>
          <w:rFonts w:eastAsiaTheme="minorEastAsia" w:cs="Times New Roman"/>
          <w:lang w:eastAsia="zh-CN"/>
        </w:rPr>
        <w:t>hannel statistics</w:t>
      </w:r>
      <w:r w:rsidRPr="005F083E">
        <w:rPr>
          <w:rFonts w:eastAsiaTheme="minorEastAsia" w:cs="Times New Roman"/>
          <w:lang w:eastAsia="zh-CN"/>
        </w:rPr>
        <w:t xml:space="preserve"> need small PRB bundling size</w:t>
      </w:r>
      <w:r w:rsidR="005907E4" w:rsidRPr="005F083E">
        <w:rPr>
          <w:rFonts w:eastAsiaTheme="minorEastAsia" w:cs="Times New Roman"/>
          <w:lang w:eastAsia="zh-CN"/>
        </w:rPr>
        <w:t>:</w:t>
      </w:r>
    </w:p>
    <w:p w14:paraId="334254B1" w14:textId="12B7DB14" w:rsidR="005907E4" w:rsidRPr="005F083E" w:rsidRDefault="005907E4" w:rsidP="000857B4">
      <w:pPr>
        <w:pStyle w:val="af5"/>
        <w:numPr>
          <w:ilvl w:val="2"/>
          <w:numId w:val="22"/>
        </w:numPr>
        <w:spacing w:after="120" w:line="270" w:lineRule="auto"/>
        <w:rPr>
          <w:rFonts w:eastAsia="MS Mincho" w:cs="Times New Roman"/>
        </w:rPr>
      </w:pPr>
      <w:r w:rsidRPr="005F083E">
        <w:rPr>
          <w:rFonts w:eastAsiaTheme="minorEastAsia" w:cs="Times New Roman"/>
          <w:lang w:eastAsia="zh-CN"/>
        </w:rPr>
        <w:t>Channel SNR high;</w:t>
      </w:r>
    </w:p>
    <w:p w14:paraId="325C3A66" w14:textId="346A7E9D" w:rsidR="005907E4" w:rsidRPr="005F083E" w:rsidRDefault="004674DE" w:rsidP="000857B4">
      <w:pPr>
        <w:pStyle w:val="af5"/>
        <w:numPr>
          <w:ilvl w:val="1"/>
          <w:numId w:val="22"/>
        </w:numPr>
        <w:spacing w:after="120" w:line="270" w:lineRule="auto"/>
        <w:rPr>
          <w:rFonts w:eastAsia="MS Mincho" w:cs="Times New Roman"/>
        </w:rPr>
      </w:pPr>
      <w:r w:rsidRPr="005F083E">
        <w:rPr>
          <w:rFonts w:eastAsiaTheme="minorEastAsia" w:cs="Times New Roman"/>
          <w:lang w:eastAsia="zh-CN"/>
        </w:rPr>
        <w:t xml:space="preserve">The following </w:t>
      </w:r>
      <w:r w:rsidR="005907E4" w:rsidRPr="005F083E">
        <w:rPr>
          <w:rFonts w:eastAsiaTheme="minorEastAsia" w:cs="Times New Roman"/>
          <w:lang w:eastAsia="zh-CN"/>
        </w:rPr>
        <w:t>Rx scheme</w:t>
      </w:r>
      <w:r w:rsidRPr="005F083E">
        <w:rPr>
          <w:rFonts w:eastAsiaTheme="minorEastAsia" w:cs="Times New Roman"/>
          <w:lang w:eastAsia="zh-CN"/>
        </w:rPr>
        <w:t xml:space="preserve"> needs small PRB bundling size</w:t>
      </w:r>
      <w:r w:rsidR="005907E4" w:rsidRPr="005F083E">
        <w:rPr>
          <w:rFonts w:eastAsiaTheme="minorEastAsia" w:cs="Times New Roman"/>
          <w:lang w:eastAsia="zh-CN"/>
        </w:rPr>
        <w:t>:</w:t>
      </w:r>
    </w:p>
    <w:p w14:paraId="04CB019B" w14:textId="1AAEB9EE" w:rsidR="005907E4" w:rsidRPr="005F083E" w:rsidRDefault="004674DE" w:rsidP="000857B4">
      <w:pPr>
        <w:pStyle w:val="af5"/>
        <w:numPr>
          <w:ilvl w:val="2"/>
          <w:numId w:val="22"/>
        </w:numPr>
        <w:spacing w:after="120" w:line="270" w:lineRule="auto"/>
        <w:rPr>
          <w:rFonts w:eastAsia="MS Mincho" w:cs="Times New Roman"/>
        </w:rPr>
      </w:pPr>
      <w:r w:rsidRPr="005F083E">
        <w:rPr>
          <w:rFonts w:eastAsiaTheme="minorEastAsia" w:cs="Times New Roman"/>
          <w:lang w:eastAsia="zh-CN"/>
        </w:rPr>
        <w:t>Simple frequency domain filter;</w:t>
      </w:r>
    </w:p>
    <w:p w14:paraId="39236729" w14:textId="0FAF4338" w:rsidR="005907E4" w:rsidRPr="005F083E" w:rsidRDefault="005907E4" w:rsidP="000857B4">
      <w:pPr>
        <w:numPr>
          <w:ilvl w:val="0"/>
          <w:numId w:val="22"/>
        </w:numPr>
        <w:spacing w:after="120" w:line="270" w:lineRule="auto"/>
        <w:ind w:left="714" w:hanging="357"/>
        <w:rPr>
          <w:rFonts w:ascii="Times New Roman" w:hAnsi="Times New Roman" w:cs="Times New Roman"/>
          <w:lang w:eastAsia="ko-KR"/>
        </w:rPr>
      </w:pPr>
      <w:r w:rsidRPr="005F083E">
        <w:rPr>
          <w:rFonts w:ascii="Times New Roman" w:hAnsi="Times New Roman" w:cs="Times New Roman"/>
          <w:lang w:eastAsia="ko-KR"/>
        </w:rPr>
        <w:t xml:space="preserve">X </w:t>
      </w:r>
      <w:r w:rsidR="004674DE" w:rsidRPr="005F083E">
        <w:rPr>
          <w:rFonts w:ascii="Times New Roman" w:hAnsi="Times New Roman" w:cs="Times New Roman"/>
          <w:lang w:eastAsia="ko-KR"/>
        </w:rPr>
        <w:t>medium</w:t>
      </w:r>
      <w:r w:rsidRPr="005F083E">
        <w:rPr>
          <w:rFonts w:ascii="Times New Roman" w:hAnsi="Times New Roman" w:cs="Times New Roman"/>
          <w:lang w:eastAsia="ko-KR"/>
        </w:rPr>
        <w:t>:</w:t>
      </w:r>
    </w:p>
    <w:p w14:paraId="4AE5E8DC" w14:textId="0C3E2184" w:rsidR="005907E4" w:rsidRPr="005F083E" w:rsidRDefault="003A1A06" w:rsidP="000857B4">
      <w:pPr>
        <w:numPr>
          <w:ilvl w:val="1"/>
          <w:numId w:val="22"/>
        </w:numPr>
        <w:spacing w:after="120" w:line="270" w:lineRule="auto"/>
        <w:rPr>
          <w:rFonts w:ascii="Times New Roman" w:hAnsi="Times New Roman" w:cs="Times New Roman"/>
          <w:lang w:eastAsia="ko-KR"/>
        </w:rPr>
      </w:pPr>
      <w:r w:rsidRPr="005F083E">
        <w:rPr>
          <w:rFonts w:ascii="Times New Roman" w:hAnsi="Times New Roman" w:cs="Times New Roman"/>
          <w:lang w:eastAsia="ko-KR"/>
        </w:rPr>
        <w:t>PRB bundling size at comparable size to resource allocation granularity;</w:t>
      </w:r>
    </w:p>
    <w:p w14:paraId="6B8703AD" w14:textId="35A4EC13" w:rsidR="005E41A1" w:rsidRPr="005F083E" w:rsidRDefault="005E41A1" w:rsidP="000857B4">
      <w:pPr>
        <w:numPr>
          <w:ilvl w:val="1"/>
          <w:numId w:val="22"/>
        </w:numPr>
        <w:spacing w:after="120" w:line="270" w:lineRule="auto"/>
        <w:rPr>
          <w:rFonts w:ascii="Times New Roman" w:hAnsi="Times New Roman" w:cs="Times New Roman"/>
          <w:lang w:eastAsia="ko-KR"/>
        </w:rPr>
      </w:pPr>
      <w:r w:rsidRPr="005F083E">
        <w:rPr>
          <w:rFonts w:ascii="Times New Roman" w:hAnsi="Times New Roman" w:cs="Times New Roman"/>
          <w:lang w:eastAsia="ko-KR"/>
        </w:rPr>
        <w:t>PRB bundling size trading off the gains and losses between relatively small and large values of PRB bundling size;</w:t>
      </w:r>
    </w:p>
    <w:p w14:paraId="05F9E034" w14:textId="77777777" w:rsidR="00864039" w:rsidRPr="005F083E" w:rsidRDefault="00864039" w:rsidP="000857B4">
      <w:pPr>
        <w:numPr>
          <w:ilvl w:val="0"/>
          <w:numId w:val="22"/>
        </w:numPr>
        <w:spacing w:after="120" w:line="270" w:lineRule="auto"/>
        <w:rPr>
          <w:rFonts w:ascii="Times New Roman" w:hAnsi="Times New Roman" w:cs="Times New Roman"/>
          <w:lang w:eastAsia="ko-KR"/>
        </w:rPr>
      </w:pPr>
      <w:r w:rsidRPr="005F083E">
        <w:rPr>
          <w:rFonts w:ascii="Times New Roman" w:hAnsi="Times New Roman" w:cs="Times New Roman"/>
          <w:lang w:eastAsia="ko-KR"/>
        </w:rPr>
        <w:t>Consecutive allocated PRBs:</w:t>
      </w:r>
    </w:p>
    <w:p w14:paraId="7930F8DD" w14:textId="26C6C51E" w:rsidR="00864039" w:rsidRPr="005F083E" w:rsidRDefault="00864039" w:rsidP="000857B4">
      <w:pPr>
        <w:numPr>
          <w:ilvl w:val="1"/>
          <w:numId w:val="22"/>
        </w:numPr>
        <w:spacing w:after="120" w:line="270" w:lineRule="auto"/>
        <w:rPr>
          <w:rFonts w:ascii="Times New Roman" w:hAnsi="Times New Roman" w:cs="Times New Roman"/>
          <w:lang w:eastAsia="ko-KR"/>
        </w:rPr>
      </w:pPr>
      <w:r w:rsidRPr="005F083E">
        <w:rPr>
          <w:rFonts w:ascii="Times New Roman" w:hAnsi="Times New Roman" w:cs="Times New Roman"/>
          <w:lang w:eastAsia="ko-KR"/>
        </w:rPr>
        <w:t>The following transmission schemes requires larger PRB bundling size:</w:t>
      </w:r>
    </w:p>
    <w:p w14:paraId="5B898336" w14:textId="77777777" w:rsidR="00864039" w:rsidRPr="005F083E" w:rsidRDefault="00864039" w:rsidP="000857B4">
      <w:pPr>
        <w:numPr>
          <w:ilvl w:val="2"/>
          <w:numId w:val="22"/>
        </w:numPr>
        <w:spacing w:after="120" w:line="270" w:lineRule="auto"/>
        <w:rPr>
          <w:rFonts w:ascii="Times New Roman" w:hAnsi="Times New Roman" w:cs="Times New Roman"/>
          <w:lang w:eastAsia="ko-KR"/>
        </w:rPr>
      </w:pPr>
      <w:r w:rsidRPr="005F083E">
        <w:rPr>
          <w:rFonts w:ascii="Times New Roman" w:hAnsi="Times New Roman" w:cs="Times New Roman"/>
        </w:rPr>
        <w:t>Small delay CDD;</w:t>
      </w:r>
    </w:p>
    <w:p w14:paraId="27CE0C9E" w14:textId="46988DB5" w:rsidR="00864039" w:rsidRPr="005F083E" w:rsidRDefault="00864039" w:rsidP="000857B4">
      <w:pPr>
        <w:numPr>
          <w:ilvl w:val="2"/>
          <w:numId w:val="22"/>
        </w:numPr>
        <w:spacing w:after="120" w:line="270" w:lineRule="auto"/>
        <w:rPr>
          <w:rFonts w:ascii="Times New Roman" w:hAnsi="Times New Roman" w:cs="Times New Roman"/>
          <w:lang w:eastAsia="ko-KR"/>
        </w:rPr>
      </w:pPr>
      <w:r w:rsidRPr="005F083E">
        <w:rPr>
          <w:rFonts w:ascii="Times New Roman" w:hAnsi="Times New Roman" w:cs="Times New Roman"/>
        </w:rPr>
        <w:t>SFBC/RE level precoders cycling</w:t>
      </w:r>
      <w:r w:rsidR="003A1A06" w:rsidRPr="005F083E">
        <w:rPr>
          <w:rFonts w:ascii="Times New Roman" w:hAnsi="Times New Roman" w:cs="Times New Roman"/>
        </w:rPr>
        <w:t>;</w:t>
      </w:r>
    </w:p>
    <w:p w14:paraId="325860B2" w14:textId="03825546" w:rsidR="003A1A06" w:rsidRPr="005F083E" w:rsidRDefault="003A1A06" w:rsidP="000857B4">
      <w:pPr>
        <w:numPr>
          <w:ilvl w:val="2"/>
          <w:numId w:val="22"/>
        </w:numPr>
        <w:spacing w:after="120" w:line="270" w:lineRule="auto"/>
        <w:rPr>
          <w:rFonts w:ascii="Times New Roman" w:hAnsi="Times New Roman" w:cs="Times New Roman"/>
          <w:lang w:eastAsia="ko-KR"/>
        </w:rPr>
      </w:pPr>
      <w:r w:rsidRPr="005F083E">
        <w:rPr>
          <w:rFonts w:ascii="Times New Roman" w:hAnsi="Times New Roman" w:cs="Times New Roman"/>
        </w:rPr>
        <w:t>Reciprocity based transmission schemes;</w:t>
      </w:r>
    </w:p>
    <w:p w14:paraId="7937FFFC" w14:textId="2E183B40" w:rsidR="003A1A06" w:rsidRPr="005F083E" w:rsidRDefault="003A1A06" w:rsidP="000857B4">
      <w:pPr>
        <w:numPr>
          <w:ilvl w:val="1"/>
          <w:numId w:val="22"/>
        </w:numPr>
        <w:spacing w:after="120" w:line="270" w:lineRule="auto"/>
        <w:rPr>
          <w:rFonts w:ascii="Times New Roman" w:hAnsi="Times New Roman" w:cs="Times New Roman"/>
          <w:lang w:eastAsia="ko-KR"/>
        </w:rPr>
      </w:pPr>
      <w:r w:rsidRPr="005F083E">
        <w:rPr>
          <w:rFonts w:ascii="Times New Roman" w:hAnsi="Times New Roman" w:cs="Times New Roman"/>
        </w:rPr>
        <w:t>The following resource allocation has performance gain with larger PRB bundling size</w:t>
      </w:r>
    </w:p>
    <w:p w14:paraId="475FAC9C" w14:textId="2AA3CA31" w:rsidR="003A1A06" w:rsidRPr="005F083E" w:rsidRDefault="003A1A06" w:rsidP="000857B4">
      <w:pPr>
        <w:numPr>
          <w:ilvl w:val="2"/>
          <w:numId w:val="22"/>
        </w:numPr>
        <w:spacing w:after="120" w:line="270" w:lineRule="auto"/>
        <w:rPr>
          <w:rFonts w:ascii="Times New Roman" w:hAnsi="Times New Roman" w:cs="Times New Roman"/>
          <w:lang w:eastAsia="ko-KR"/>
        </w:rPr>
      </w:pPr>
      <w:r w:rsidRPr="005F083E">
        <w:rPr>
          <w:rFonts w:ascii="Times New Roman" w:hAnsi="Times New Roman" w:cs="Times New Roman"/>
        </w:rPr>
        <w:t>Localized PRB resource allocation;</w:t>
      </w:r>
    </w:p>
    <w:p w14:paraId="2EB1B8B9" w14:textId="0A71CF4D" w:rsidR="00864039" w:rsidRPr="005F083E" w:rsidRDefault="00864039" w:rsidP="000857B4">
      <w:pPr>
        <w:numPr>
          <w:ilvl w:val="1"/>
          <w:numId w:val="22"/>
        </w:numPr>
        <w:spacing w:after="120" w:line="270" w:lineRule="auto"/>
        <w:rPr>
          <w:rFonts w:ascii="Times New Roman" w:hAnsi="Times New Roman" w:cs="Times New Roman"/>
          <w:lang w:eastAsia="ko-KR"/>
        </w:rPr>
      </w:pPr>
      <w:r w:rsidRPr="005F083E">
        <w:rPr>
          <w:rFonts w:ascii="Times New Roman" w:hAnsi="Times New Roman" w:cs="Times New Roman"/>
        </w:rPr>
        <w:t>The</w:t>
      </w:r>
      <w:r w:rsidR="003A1A06" w:rsidRPr="005F083E">
        <w:rPr>
          <w:rFonts w:ascii="Times New Roman" w:hAnsi="Times New Roman" w:cs="Times New Roman"/>
        </w:rPr>
        <w:t xml:space="preserve"> following RS patterns need large PRB bundling size</w:t>
      </w:r>
    </w:p>
    <w:p w14:paraId="6F2F9632" w14:textId="5DBE449E" w:rsidR="003A1A06" w:rsidRPr="005F083E" w:rsidRDefault="003A1A06" w:rsidP="000857B4">
      <w:pPr>
        <w:numPr>
          <w:ilvl w:val="2"/>
          <w:numId w:val="22"/>
        </w:numPr>
        <w:spacing w:after="120" w:line="270" w:lineRule="auto"/>
        <w:rPr>
          <w:rFonts w:ascii="Times New Roman" w:hAnsi="Times New Roman" w:cs="Times New Roman"/>
          <w:lang w:eastAsia="ko-KR"/>
        </w:rPr>
      </w:pPr>
      <w:r w:rsidRPr="005F083E">
        <w:rPr>
          <w:rFonts w:ascii="Times New Roman" w:hAnsi="Times New Roman" w:cs="Times New Roman"/>
        </w:rPr>
        <w:t>RS frequency and time domain density relatively low;</w:t>
      </w:r>
    </w:p>
    <w:p w14:paraId="72A5CD34" w14:textId="412979F3" w:rsidR="003A1A06" w:rsidRPr="005F083E" w:rsidRDefault="003A1A06" w:rsidP="000857B4">
      <w:pPr>
        <w:numPr>
          <w:ilvl w:val="1"/>
          <w:numId w:val="22"/>
        </w:numPr>
        <w:spacing w:after="120" w:line="270" w:lineRule="auto"/>
        <w:rPr>
          <w:rFonts w:ascii="Times New Roman" w:hAnsi="Times New Roman" w:cs="Times New Roman"/>
          <w:lang w:eastAsia="ko-KR"/>
        </w:rPr>
      </w:pPr>
      <w:r w:rsidRPr="005F083E">
        <w:rPr>
          <w:rFonts w:ascii="Times New Roman" w:hAnsi="Times New Roman" w:cs="Times New Roman"/>
        </w:rPr>
        <w:t>The following channel statistics need larger PRB bundling size</w:t>
      </w:r>
    </w:p>
    <w:p w14:paraId="29266626" w14:textId="5AAF08AC" w:rsidR="003A1A06" w:rsidRPr="005F083E" w:rsidRDefault="003A1A06" w:rsidP="000857B4">
      <w:pPr>
        <w:numPr>
          <w:ilvl w:val="2"/>
          <w:numId w:val="22"/>
        </w:numPr>
        <w:spacing w:after="120" w:line="270" w:lineRule="auto"/>
        <w:rPr>
          <w:rFonts w:ascii="Times New Roman" w:hAnsi="Times New Roman" w:cs="Times New Roman"/>
          <w:lang w:eastAsia="ko-KR"/>
        </w:rPr>
      </w:pPr>
      <w:r w:rsidRPr="005F083E">
        <w:rPr>
          <w:rFonts w:ascii="Times New Roman" w:hAnsi="Times New Roman" w:cs="Times New Roman"/>
        </w:rPr>
        <w:t>Channel SNR low;</w:t>
      </w:r>
    </w:p>
    <w:p w14:paraId="6F383751" w14:textId="10CA36C4" w:rsidR="003A1A06" w:rsidRPr="005F083E" w:rsidRDefault="003A1A06" w:rsidP="000857B4">
      <w:pPr>
        <w:numPr>
          <w:ilvl w:val="1"/>
          <w:numId w:val="22"/>
        </w:numPr>
        <w:spacing w:after="120" w:line="270" w:lineRule="auto"/>
        <w:rPr>
          <w:rFonts w:ascii="Times New Roman" w:hAnsi="Times New Roman" w:cs="Times New Roman"/>
          <w:lang w:eastAsia="ko-KR"/>
        </w:rPr>
      </w:pPr>
      <w:r w:rsidRPr="005F083E">
        <w:rPr>
          <w:rFonts w:ascii="Times New Roman" w:hAnsi="Times New Roman" w:cs="Times New Roman"/>
        </w:rPr>
        <w:t>The following Rx schemes provides performance gain with large PRB bundling size:</w:t>
      </w:r>
    </w:p>
    <w:p w14:paraId="7B79F573" w14:textId="7A6E10CA" w:rsidR="003A1A06" w:rsidRDefault="005E41A1" w:rsidP="000857B4">
      <w:pPr>
        <w:numPr>
          <w:ilvl w:val="2"/>
          <w:numId w:val="22"/>
        </w:numPr>
        <w:spacing w:after="120" w:line="270" w:lineRule="auto"/>
        <w:rPr>
          <w:rFonts w:ascii="Times New Roman" w:hAnsi="Times New Roman" w:cs="Times New Roman"/>
          <w:lang w:eastAsia="ko-KR"/>
        </w:rPr>
      </w:pPr>
      <w:r w:rsidRPr="005F083E">
        <w:rPr>
          <w:rFonts w:ascii="Times New Roman" w:hAnsi="Times New Roman" w:cs="Times New Roman"/>
        </w:rPr>
        <w:t>Time domain windowing;</w:t>
      </w:r>
    </w:p>
    <w:p w14:paraId="3D5925A7" w14:textId="1773872E" w:rsidR="006B3ACC" w:rsidRDefault="006B3ACC" w:rsidP="000857B4">
      <w:pPr>
        <w:numPr>
          <w:ilvl w:val="0"/>
          <w:numId w:val="22"/>
        </w:numPr>
        <w:spacing w:after="120" w:line="270" w:lineRule="auto"/>
        <w:rPr>
          <w:rFonts w:ascii="Times New Roman" w:hAnsi="Times New Roman" w:cs="Times New Roman"/>
          <w:lang w:eastAsia="ko-KR"/>
        </w:rPr>
      </w:pPr>
      <w:r>
        <w:rPr>
          <w:rFonts w:ascii="Times New Roman" w:hAnsi="Times New Roman" w:cs="Times New Roman"/>
          <w:lang w:eastAsia="ko-KR"/>
        </w:rPr>
        <w:t>Values equal to or larger than bandwidth:</w:t>
      </w:r>
    </w:p>
    <w:p w14:paraId="6C2FCA9F" w14:textId="5996318E" w:rsidR="006B3ACC" w:rsidRDefault="0099188F" w:rsidP="000857B4">
      <w:pPr>
        <w:numPr>
          <w:ilvl w:val="1"/>
          <w:numId w:val="22"/>
        </w:numPr>
        <w:spacing w:after="120" w:line="270" w:lineRule="auto"/>
        <w:rPr>
          <w:rFonts w:ascii="Times New Roman" w:hAnsi="Times New Roman" w:cs="Times New Roman"/>
          <w:lang w:eastAsia="ko-KR"/>
        </w:rPr>
      </w:pPr>
      <w:r>
        <w:rPr>
          <w:rFonts w:ascii="Times New Roman" w:hAnsi="Times New Roman" w:cs="Times New Roman"/>
          <w:lang w:eastAsia="ko-KR"/>
        </w:rPr>
        <w:t>These values are supported if DMRS transmission outside of scheduled bandwidth is supported;</w:t>
      </w:r>
    </w:p>
    <w:p w14:paraId="1E45CCB5" w14:textId="29A456B9" w:rsidR="007D3A9B" w:rsidRPr="005F083E" w:rsidRDefault="00E64FA9" w:rsidP="000857B4">
      <w:pPr>
        <w:tabs>
          <w:tab w:val="left" w:pos="2160"/>
        </w:tabs>
        <w:spacing w:after="120" w:line="270" w:lineRule="auto"/>
        <w:rPr>
          <w:rFonts w:ascii="Times New Roman" w:hAnsi="Times New Roman" w:cs="Times New Roman"/>
          <w:szCs w:val="20"/>
        </w:rPr>
      </w:pPr>
      <w:r w:rsidRPr="005F083E">
        <w:rPr>
          <w:rFonts w:ascii="Times New Roman" w:hAnsi="Times New Roman" w:cs="Times New Roman"/>
          <w:szCs w:val="20"/>
        </w:rPr>
        <w:t>Simulations are conducted</w:t>
      </w:r>
      <w:r w:rsidR="006B3ACC">
        <w:rPr>
          <w:rFonts w:ascii="Times New Roman" w:hAnsi="Times New Roman" w:cs="Times New Roman"/>
          <w:szCs w:val="20"/>
        </w:rPr>
        <w:t xml:space="preserve"> in the next section</w:t>
      </w:r>
      <w:r w:rsidRPr="005F083E">
        <w:rPr>
          <w:rFonts w:ascii="Times New Roman" w:hAnsi="Times New Roman" w:cs="Times New Roman"/>
          <w:szCs w:val="20"/>
        </w:rPr>
        <w:t xml:space="preserve"> for above observations.</w:t>
      </w:r>
    </w:p>
    <w:p w14:paraId="3C2F395D" w14:textId="53ADDCDB" w:rsidR="00B2293A" w:rsidRPr="00B2293A" w:rsidRDefault="006B3ACC" w:rsidP="000857B4">
      <w:pPr>
        <w:spacing w:after="120" w:line="270" w:lineRule="auto"/>
        <w:rPr>
          <w:rFonts w:ascii="Times New Roman" w:hAnsi="Times New Roman" w:cs="Times New Roman"/>
          <w:szCs w:val="20"/>
        </w:rPr>
      </w:pPr>
      <w:r>
        <w:rPr>
          <w:rFonts w:ascii="Times New Roman" w:hAnsi="Times New Roman" w:cs="Times New Roman"/>
          <w:szCs w:val="20"/>
        </w:rPr>
        <w:t xml:space="preserve">From </w:t>
      </w:r>
      <w:r w:rsidR="0099188F">
        <w:rPr>
          <w:rFonts w:ascii="Times New Roman" w:hAnsi="Times New Roman" w:cs="Times New Roman"/>
          <w:szCs w:val="20"/>
        </w:rPr>
        <w:t xml:space="preserve">above discussion, </w:t>
      </w:r>
      <w:r w:rsidR="00193CD3">
        <w:rPr>
          <w:rFonts w:ascii="Times New Roman" w:hAnsi="Times New Roman" w:cs="Times New Roman"/>
          <w:szCs w:val="20"/>
        </w:rPr>
        <w:t>we propose the following</w:t>
      </w:r>
      <w:r w:rsidR="00B2293A">
        <w:rPr>
          <w:rFonts w:ascii="Times New Roman" w:hAnsi="Times New Roman" w:cs="Times New Roman"/>
          <w:szCs w:val="20"/>
        </w:rPr>
        <w:t xml:space="preserve">. Generally, </w:t>
      </w:r>
      <w:r w:rsidR="00B2293A">
        <w:rPr>
          <w:rFonts w:ascii="Times New Roman" w:hAnsi="Times New Roman" w:cs="Times New Roman"/>
        </w:rPr>
        <w:t>t</w:t>
      </w:r>
      <w:r w:rsidR="00193CD3">
        <w:rPr>
          <w:rFonts w:ascii="Times New Roman" w:hAnsi="Times New Roman" w:cs="Times New Roman"/>
        </w:rPr>
        <w:t>he specific values X</w:t>
      </w:r>
      <w:r w:rsidR="00B2293A">
        <w:rPr>
          <w:rFonts w:ascii="Times New Roman" w:hAnsi="Times New Roman" w:cs="Times New Roman"/>
        </w:rPr>
        <w:t xml:space="preserve"> should be a multiple or a multiple division of resource granularity. The value 1 should be supported for PRB level precoders cycling</w:t>
      </w:r>
      <w:r w:rsidR="00585685">
        <w:rPr>
          <w:rFonts w:ascii="Times New Roman" w:hAnsi="Times New Roman" w:cs="Times New Roman"/>
        </w:rPr>
        <w:t xml:space="preserve"> and </w:t>
      </w:r>
      <w:r w:rsidR="00037B64">
        <w:rPr>
          <w:rFonts w:ascii="Times New Roman" w:hAnsi="Times New Roman" w:cs="Times New Roman"/>
        </w:rPr>
        <w:t xml:space="preserve">for </w:t>
      </w:r>
      <w:r w:rsidR="00585685">
        <w:rPr>
          <w:rFonts w:ascii="Times New Roman" w:hAnsi="Times New Roman" w:cs="Times New Roman"/>
        </w:rPr>
        <w:t>the case that PRB bundling is turned off</w:t>
      </w:r>
      <w:r w:rsidR="00B2293A">
        <w:rPr>
          <w:rFonts w:ascii="Times New Roman" w:hAnsi="Times New Roman" w:cs="Times New Roman"/>
        </w:rPr>
        <w:t>. One half of resource allocati</w:t>
      </w:r>
      <w:r w:rsidR="00585685">
        <w:rPr>
          <w:rFonts w:ascii="Times New Roman" w:hAnsi="Times New Roman" w:cs="Times New Roman"/>
        </w:rPr>
        <w:t>on granularity is supported for MU-MIMO pairing flexibility. Resource allocation granularity is supported to obtain more bundled processing gains for various cases.</w:t>
      </w:r>
    </w:p>
    <w:p w14:paraId="11494409" w14:textId="5505B80D" w:rsidR="00B2293A" w:rsidRPr="00B2293A" w:rsidRDefault="0008675F" w:rsidP="000857B4">
      <w:pPr>
        <w:pStyle w:val="Proposal"/>
        <w:spacing w:after="120" w:line="270" w:lineRule="auto"/>
        <w:rPr>
          <w:rFonts w:ascii="Times New Roman" w:hAnsi="Times New Roman" w:cs="Times New Roman"/>
          <w:szCs w:val="20"/>
        </w:rPr>
      </w:pPr>
      <w:r>
        <w:rPr>
          <w:rFonts w:ascii="Times New Roman" w:hAnsi="Times New Roman" w:cs="Times New Roman"/>
        </w:rPr>
        <w:t>At least t</w:t>
      </w:r>
      <w:r w:rsidR="00B2293A">
        <w:rPr>
          <w:rFonts w:ascii="Times New Roman" w:hAnsi="Times New Roman" w:cs="Times New Roman"/>
        </w:rPr>
        <w:t>he following values for X are specified in the common set of PRB bundling size.</w:t>
      </w:r>
    </w:p>
    <w:p w14:paraId="07BA97E2" w14:textId="12BDEFA9" w:rsidR="00193CD3" w:rsidRDefault="00B2293A" w:rsidP="000857B4">
      <w:pPr>
        <w:pStyle w:val="Proposal"/>
        <w:numPr>
          <w:ilvl w:val="2"/>
          <w:numId w:val="8"/>
        </w:numPr>
        <w:spacing w:after="120" w:line="270" w:lineRule="auto"/>
        <w:rPr>
          <w:rFonts w:ascii="Times New Roman" w:hAnsi="Times New Roman" w:cs="Times New Roman"/>
          <w:szCs w:val="20"/>
        </w:rPr>
      </w:pPr>
      <w:r>
        <w:rPr>
          <w:rFonts w:ascii="Times New Roman" w:hAnsi="Times New Roman" w:cs="Times New Roman" w:hint="eastAsia"/>
          <w:szCs w:val="20"/>
        </w:rPr>
        <w:t>1</w:t>
      </w:r>
      <w:r>
        <w:rPr>
          <w:rFonts w:ascii="Times New Roman" w:hAnsi="Times New Roman" w:cs="Times New Roman"/>
          <w:szCs w:val="20"/>
        </w:rPr>
        <w:t xml:space="preserve">, </w:t>
      </w:r>
      <w:r w:rsidR="00E749A2">
        <w:rPr>
          <w:rFonts w:ascii="Times New Roman" w:hAnsi="Times New Roman" w:cs="Times New Roman"/>
          <w:szCs w:val="20"/>
        </w:rPr>
        <w:t>default assumption with PRB bundling turned off;</w:t>
      </w:r>
    </w:p>
    <w:p w14:paraId="0DF4B693" w14:textId="60A14997" w:rsidR="00B2293A" w:rsidRDefault="00F4677B" w:rsidP="000857B4">
      <w:pPr>
        <w:pStyle w:val="Proposal"/>
        <w:numPr>
          <w:ilvl w:val="2"/>
          <w:numId w:val="8"/>
        </w:numPr>
        <w:spacing w:after="120" w:line="270" w:lineRule="auto"/>
        <w:rPr>
          <w:rFonts w:ascii="Times New Roman" w:hAnsi="Times New Roman" w:cs="Times New Roman"/>
          <w:szCs w:val="20"/>
        </w:rPr>
      </w:pPr>
      <w:r>
        <w:rPr>
          <w:rFonts w:ascii="Times New Roman" w:hAnsi="Times New Roman" w:cs="Times New Roman"/>
          <w:szCs w:val="20"/>
        </w:rPr>
        <w:t>Equal to o</w:t>
      </w:r>
      <w:r w:rsidR="00B2293A">
        <w:rPr>
          <w:rFonts w:ascii="Times New Roman" w:hAnsi="Times New Roman" w:cs="Times New Roman"/>
          <w:szCs w:val="20"/>
        </w:rPr>
        <w:t>ne half of resource allocation granularity;</w:t>
      </w:r>
    </w:p>
    <w:p w14:paraId="0FC0727C" w14:textId="5FA73F59" w:rsidR="00B2293A" w:rsidRPr="00193CD3" w:rsidRDefault="00F4677B" w:rsidP="000857B4">
      <w:pPr>
        <w:pStyle w:val="Proposal"/>
        <w:numPr>
          <w:ilvl w:val="2"/>
          <w:numId w:val="8"/>
        </w:numPr>
        <w:spacing w:after="120" w:line="270" w:lineRule="auto"/>
        <w:rPr>
          <w:rFonts w:ascii="Times New Roman" w:hAnsi="Times New Roman" w:cs="Times New Roman"/>
          <w:szCs w:val="20"/>
        </w:rPr>
      </w:pPr>
      <w:r>
        <w:rPr>
          <w:rFonts w:ascii="Times New Roman" w:hAnsi="Times New Roman" w:cs="Times New Roman"/>
          <w:szCs w:val="20"/>
        </w:rPr>
        <w:t>Equal to r</w:t>
      </w:r>
      <w:r w:rsidR="00B2293A">
        <w:rPr>
          <w:rFonts w:ascii="Times New Roman" w:hAnsi="Times New Roman" w:cs="Times New Roman"/>
          <w:szCs w:val="20"/>
        </w:rPr>
        <w:t>esource allocation granularity;</w:t>
      </w:r>
    </w:p>
    <w:p w14:paraId="3919BF0B" w14:textId="0D5BDC49" w:rsidR="0008675F" w:rsidRPr="0008675F" w:rsidRDefault="0008675F" w:rsidP="000857B4">
      <w:pPr>
        <w:pStyle w:val="Proposal"/>
        <w:spacing w:after="120" w:line="270" w:lineRule="auto"/>
        <w:rPr>
          <w:rFonts w:ascii="Times New Roman" w:hAnsi="Times New Roman" w:cs="Times New Roman"/>
          <w:szCs w:val="20"/>
        </w:rPr>
      </w:pPr>
      <w:r>
        <w:rPr>
          <w:rFonts w:ascii="Times New Roman" w:hAnsi="Times New Roman" w:cs="Times New Roman"/>
        </w:rPr>
        <w:t>Support PRB bundling size of consecutive scheduled PRBs.</w:t>
      </w:r>
    </w:p>
    <w:p w14:paraId="710CA67C" w14:textId="383ADD53" w:rsidR="0008675F" w:rsidRPr="00B2293A" w:rsidRDefault="0008675F" w:rsidP="000857B4">
      <w:pPr>
        <w:pStyle w:val="Proposal"/>
        <w:spacing w:after="120" w:line="270" w:lineRule="auto"/>
        <w:rPr>
          <w:rFonts w:ascii="Times New Roman" w:hAnsi="Times New Roman" w:cs="Times New Roman"/>
          <w:szCs w:val="20"/>
        </w:rPr>
      </w:pPr>
      <w:r>
        <w:rPr>
          <w:rFonts w:ascii="Times New Roman" w:hAnsi="Times New Roman" w:cs="Times New Roman"/>
          <w:szCs w:val="20"/>
        </w:rPr>
        <w:t xml:space="preserve">FFS DMRS transmission outside of scheduled bandwidth. </w:t>
      </w:r>
    </w:p>
    <w:p w14:paraId="6568D02A" w14:textId="77777777" w:rsidR="0008675F" w:rsidRPr="005F083E" w:rsidRDefault="0008675F" w:rsidP="000857B4">
      <w:pPr>
        <w:pStyle w:val="Proposal"/>
        <w:numPr>
          <w:ilvl w:val="0"/>
          <w:numId w:val="0"/>
        </w:numPr>
        <w:spacing w:after="120" w:line="270" w:lineRule="auto"/>
        <w:rPr>
          <w:rFonts w:ascii="Times New Roman" w:hAnsi="Times New Roman" w:cs="Times New Roman"/>
          <w:szCs w:val="20"/>
        </w:rPr>
      </w:pPr>
    </w:p>
    <w:p w14:paraId="0106C80F" w14:textId="5419DFC5" w:rsidR="0008675F" w:rsidRPr="005F083E" w:rsidRDefault="0008675F" w:rsidP="000857B4">
      <w:pPr>
        <w:pStyle w:val="1"/>
        <w:spacing w:before="0" w:after="120" w:line="270" w:lineRule="auto"/>
        <w:jc w:val="both"/>
        <w:rPr>
          <w:rFonts w:ascii="Times New Roman" w:hAnsi="Times New Roman" w:cs="Times New Roman"/>
          <w:sz w:val="20"/>
          <w:szCs w:val="20"/>
        </w:rPr>
      </w:pPr>
      <w:r>
        <w:rPr>
          <w:rFonts w:ascii="Times New Roman" w:eastAsia="宋体" w:hAnsi="Times New Roman" w:cs="Times New Roman"/>
          <w:lang w:val="en-US"/>
        </w:rPr>
        <w:t>PRB Bundling Size Indication</w:t>
      </w:r>
    </w:p>
    <w:p w14:paraId="67897D87" w14:textId="1AF34573" w:rsidR="00193CD3" w:rsidRDefault="00E749A2" w:rsidP="000857B4">
      <w:pPr>
        <w:tabs>
          <w:tab w:val="left" w:pos="883"/>
        </w:tabs>
        <w:spacing w:after="120" w:line="270" w:lineRule="auto"/>
        <w:rPr>
          <w:rFonts w:ascii="Times New Roman" w:hAnsi="Times New Roman" w:cs="Times New Roman"/>
          <w:szCs w:val="20"/>
        </w:rPr>
      </w:pPr>
      <w:r>
        <w:rPr>
          <w:rFonts w:ascii="Times New Roman" w:hAnsi="Times New Roman" w:cs="Times New Roman" w:hint="eastAsia"/>
          <w:szCs w:val="20"/>
        </w:rPr>
        <w:t>As agreed, PR</w:t>
      </w:r>
      <w:r>
        <w:rPr>
          <w:rFonts w:ascii="Times New Roman" w:hAnsi="Times New Roman" w:cs="Times New Roman"/>
          <w:szCs w:val="20"/>
        </w:rPr>
        <w:t>B bundling size would be</w:t>
      </w:r>
      <w:r w:rsidR="00F4677B">
        <w:rPr>
          <w:rFonts w:ascii="Times New Roman" w:hAnsi="Times New Roman" w:cs="Times New Roman"/>
          <w:szCs w:val="20"/>
        </w:rPr>
        <w:t xml:space="preserve"> UE-specifically</w:t>
      </w:r>
      <w:r>
        <w:rPr>
          <w:rFonts w:ascii="Times New Roman" w:hAnsi="Times New Roman" w:cs="Times New Roman"/>
          <w:szCs w:val="20"/>
        </w:rPr>
        <w:t xml:space="preserve"> indicated.</w:t>
      </w:r>
      <w:r w:rsidR="00F4677B">
        <w:rPr>
          <w:rFonts w:ascii="Times New Roman" w:hAnsi="Times New Roman" w:cs="Times New Roman"/>
          <w:szCs w:val="20"/>
        </w:rPr>
        <w:t xml:space="preserve"> Currently, one of the major controversial point is whether to </w:t>
      </w:r>
      <w:r w:rsidR="00650E31">
        <w:rPr>
          <w:rFonts w:ascii="Times New Roman" w:hAnsi="Times New Roman" w:cs="Times New Roman"/>
          <w:szCs w:val="20"/>
        </w:rPr>
        <w:t>support dynamic DCI indication or not, as in the following agreement.</w:t>
      </w:r>
    </w:p>
    <w:p w14:paraId="461D434E" w14:textId="77777777" w:rsidR="00650E31" w:rsidRPr="00923CDE" w:rsidRDefault="00650E31" w:rsidP="000857B4">
      <w:pPr>
        <w:pStyle w:val="af5"/>
        <w:numPr>
          <w:ilvl w:val="1"/>
          <w:numId w:val="13"/>
        </w:numPr>
        <w:spacing w:after="120" w:line="270" w:lineRule="auto"/>
        <w:rPr>
          <w:rFonts w:eastAsia="MS Mincho"/>
        </w:rPr>
      </w:pPr>
      <w:r w:rsidRPr="00923CDE">
        <w:rPr>
          <w:rFonts w:eastAsia="MS Mincho"/>
        </w:rPr>
        <w:t>Support UE specific PRB bundling size indication:</w:t>
      </w:r>
    </w:p>
    <w:p w14:paraId="6BABE96A" w14:textId="77777777" w:rsidR="00650E31" w:rsidRPr="00923CDE" w:rsidRDefault="00650E31" w:rsidP="000857B4">
      <w:pPr>
        <w:pStyle w:val="af5"/>
        <w:numPr>
          <w:ilvl w:val="2"/>
          <w:numId w:val="13"/>
        </w:numPr>
        <w:spacing w:after="120" w:line="270" w:lineRule="auto"/>
        <w:rPr>
          <w:rFonts w:eastAsia="MS Mincho"/>
        </w:rPr>
      </w:pPr>
      <w:r w:rsidRPr="00923CDE">
        <w:rPr>
          <w:rFonts w:eastAsia="MS Mincho"/>
        </w:rPr>
        <w:t>FFS: RRC configured with a subset, DCI dynamically indicated</w:t>
      </w:r>
    </w:p>
    <w:p w14:paraId="3D267ECB" w14:textId="77777777" w:rsidR="00650E31" w:rsidRPr="00923CDE" w:rsidRDefault="00650E31" w:rsidP="000857B4">
      <w:pPr>
        <w:pStyle w:val="af5"/>
        <w:numPr>
          <w:ilvl w:val="3"/>
          <w:numId w:val="13"/>
        </w:numPr>
        <w:spacing w:after="120" w:line="270" w:lineRule="auto"/>
        <w:rPr>
          <w:rFonts w:eastAsia="MS Mincho"/>
        </w:rPr>
      </w:pPr>
      <w:r w:rsidRPr="00923CDE">
        <w:rPr>
          <w:rFonts w:eastAsia="MS Mincho"/>
        </w:rPr>
        <w:t xml:space="preserve">DCI overhead should be considered; </w:t>
      </w:r>
    </w:p>
    <w:p w14:paraId="08DB122F" w14:textId="77777777" w:rsidR="00650E31" w:rsidRPr="00923CDE" w:rsidRDefault="00650E31" w:rsidP="000857B4">
      <w:pPr>
        <w:pStyle w:val="af5"/>
        <w:numPr>
          <w:ilvl w:val="4"/>
          <w:numId w:val="13"/>
        </w:numPr>
        <w:spacing w:after="120" w:line="270" w:lineRule="auto"/>
        <w:rPr>
          <w:rFonts w:eastAsia="MS Mincho"/>
        </w:rPr>
      </w:pPr>
      <w:r w:rsidRPr="00923CDE">
        <w:rPr>
          <w:rFonts w:eastAsia="MS Mincho"/>
        </w:rPr>
        <w:t>MAC CE can be considered if the number of subset elements are large, details FFS</w:t>
      </w:r>
    </w:p>
    <w:p w14:paraId="57553FC8" w14:textId="77777777" w:rsidR="00650E31" w:rsidRPr="00923CDE" w:rsidRDefault="00650E31" w:rsidP="000857B4">
      <w:pPr>
        <w:pStyle w:val="af5"/>
        <w:numPr>
          <w:ilvl w:val="3"/>
          <w:numId w:val="13"/>
        </w:numPr>
        <w:spacing w:after="120" w:line="270" w:lineRule="auto"/>
        <w:rPr>
          <w:rFonts w:eastAsia="MS Mincho"/>
        </w:rPr>
      </w:pPr>
      <w:r w:rsidRPr="00923CDE">
        <w:rPr>
          <w:rFonts w:eastAsia="MS Mincho"/>
        </w:rPr>
        <w:t xml:space="preserve">FFS: the presence of DCI field related to PRB bundling is configured by RRC; </w:t>
      </w:r>
    </w:p>
    <w:p w14:paraId="7C7CCA06" w14:textId="77777777" w:rsidR="00650E31" w:rsidRPr="00923CDE" w:rsidRDefault="00650E31" w:rsidP="000857B4">
      <w:pPr>
        <w:pStyle w:val="af5"/>
        <w:numPr>
          <w:ilvl w:val="2"/>
          <w:numId w:val="13"/>
        </w:numPr>
        <w:spacing w:after="120" w:line="270" w:lineRule="auto"/>
        <w:rPr>
          <w:rFonts w:eastAsia="MS Mincho"/>
        </w:rPr>
      </w:pPr>
      <w:r w:rsidRPr="00923CDE">
        <w:rPr>
          <w:rFonts w:eastAsia="MS Mincho"/>
        </w:rPr>
        <w:t>FFS: Implicit signaling to inform PRB bundling size can be considered</w:t>
      </w:r>
    </w:p>
    <w:p w14:paraId="08CF7CCC" w14:textId="1C211B31" w:rsidR="00650E31" w:rsidRDefault="00650E31" w:rsidP="000857B4">
      <w:pPr>
        <w:tabs>
          <w:tab w:val="left" w:pos="883"/>
        </w:tabs>
        <w:spacing w:after="120" w:line="270" w:lineRule="auto"/>
        <w:rPr>
          <w:rFonts w:ascii="Times New Roman" w:hAnsi="Times New Roman" w:cs="Times New Roman"/>
          <w:szCs w:val="20"/>
        </w:rPr>
      </w:pPr>
      <w:r>
        <w:rPr>
          <w:rFonts w:ascii="Times New Roman" w:hAnsi="Times New Roman" w:cs="Times New Roman"/>
          <w:szCs w:val="20"/>
        </w:rPr>
        <w:t>According to</w:t>
      </w:r>
      <w:r>
        <w:rPr>
          <w:rFonts w:ascii="Times New Roman" w:hAnsi="Times New Roman" w:cs="Times New Roman" w:hint="eastAsia"/>
          <w:szCs w:val="20"/>
        </w:rPr>
        <w:t xml:space="preserve"> our proposal</w:t>
      </w:r>
      <w:r>
        <w:rPr>
          <w:rFonts w:ascii="Times New Roman" w:hAnsi="Times New Roman" w:cs="Times New Roman"/>
          <w:szCs w:val="20"/>
        </w:rPr>
        <w:t xml:space="preserve"> above</w:t>
      </w:r>
      <w:r>
        <w:rPr>
          <w:rFonts w:ascii="Times New Roman" w:hAnsi="Times New Roman" w:cs="Times New Roman" w:hint="eastAsia"/>
          <w:szCs w:val="20"/>
        </w:rPr>
        <w:t xml:space="preserve">, </w:t>
      </w:r>
      <w:r>
        <w:rPr>
          <w:rFonts w:ascii="Times New Roman" w:hAnsi="Times New Roman" w:cs="Times New Roman"/>
          <w:szCs w:val="20"/>
        </w:rPr>
        <w:t xml:space="preserve">there would typically be four values once resource allocation granularity is configured. One choice is to further select one value with RRC configuration and without any DCI dynamic configuration. </w:t>
      </w:r>
      <w:r w:rsidR="0097261C">
        <w:rPr>
          <w:rFonts w:ascii="Times New Roman" w:hAnsi="Times New Roman" w:cs="Times New Roman"/>
          <w:szCs w:val="20"/>
        </w:rPr>
        <w:t xml:space="preserve">The other choice would be to </w:t>
      </w:r>
      <w:r w:rsidR="00EE5DEA">
        <w:rPr>
          <w:rFonts w:ascii="Times New Roman" w:hAnsi="Times New Roman" w:cs="Times New Roman"/>
          <w:szCs w:val="20"/>
        </w:rPr>
        <w:t>configure multiple values and dynamically select one of the values.</w:t>
      </w:r>
      <w:r w:rsidR="0082013B">
        <w:rPr>
          <w:rFonts w:ascii="Times New Roman" w:hAnsi="Times New Roman" w:cs="Times New Roman"/>
          <w:szCs w:val="20"/>
        </w:rPr>
        <w:t xml:space="preserve"> The reason why dynamically selection is still needed is that:</w:t>
      </w:r>
    </w:p>
    <w:p w14:paraId="469BFA9F" w14:textId="77777777" w:rsidR="0082013B" w:rsidRPr="0082013B" w:rsidRDefault="0082013B" w:rsidP="000857B4">
      <w:pPr>
        <w:pStyle w:val="af5"/>
        <w:numPr>
          <w:ilvl w:val="1"/>
          <w:numId w:val="13"/>
        </w:numPr>
        <w:spacing w:after="120" w:line="270" w:lineRule="auto"/>
        <w:rPr>
          <w:rFonts w:eastAsia="MS Mincho"/>
        </w:rPr>
      </w:pPr>
      <w:r>
        <w:rPr>
          <w:rFonts w:cs="Times New Roman"/>
        </w:rPr>
        <w:t>MU-MIMO pairing would be dynamic:</w:t>
      </w:r>
    </w:p>
    <w:p w14:paraId="707FD69E" w14:textId="16F4E344" w:rsidR="0082013B" w:rsidRPr="0082013B" w:rsidRDefault="0082013B" w:rsidP="000857B4">
      <w:pPr>
        <w:pStyle w:val="af5"/>
        <w:numPr>
          <w:ilvl w:val="2"/>
          <w:numId w:val="13"/>
        </w:numPr>
        <w:spacing w:after="120" w:line="270" w:lineRule="auto"/>
        <w:rPr>
          <w:rFonts w:eastAsia="MS Mincho"/>
        </w:rPr>
      </w:pPr>
      <w:r>
        <w:rPr>
          <w:rFonts w:cs="Times New Roman"/>
        </w:rPr>
        <w:t xml:space="preserve">In one slot, gNB may use the optimal phase continuous </w:t>
      </w:r>
      <w:r w:rsidR="00037B64">
        <w:rPr>
          <w:rFonts w:cs="Times New Roman"/>
        </w:rPr>
        <w:t>reciprocity based transmission</w:t>
      </w:r>
      <w:r w:rsidR="00D95F20">
        <w:rPr>
          <w:rFonts w:cs="Times New Roman"/>
        </w:rPr>
        <w:t xml:space="preserve"> for UE1</w:t>
      </w:r>
      <w:r w:rsidR="00037B64">
        <w:rPr>
          <w:rFonts w:cs="Times New Roman"/>
        </w:rPr>
        <w:t>, thus PRB bundling size</w:t>
      </w:r>
      <w:r w:rsidR="00D95F20">
        <w:rPr>
          <w:rFonts w:cs="Times New Roman"/>
        </w:rPr>
        <w:t xml:space="preserve"> indicated to UE1</w:t>
      </w:r>
      <w:r w:rsidR="00037B64">
        <w:rPr>
          <w:rFonts w:cs="Times New Roman"/>
        </w:rPr>
        <w:t xml:space="preserve"> is </w:t>
      </w:r>
      <w:r w:rsidR="00D95F20">
        <w:rPr>
          <w:rFonts w:cs="Times New Roman"/>
        </w:rPr>
        <w:t xml:space="preserve">consecutive scheduled bandwidth. In the next slot, another UE2 may be scheduled together with UE1. Resources are highly possible to be partially overlapping for the two UEs. In the overlapping part of frequency resources, zero forcing or block diagonalization based precoding may be enabled to reduce interference between UE1 and UE2. While in the non-overlapping part, MRT based or SVD based transmission provides higher gain. It would </w:t>
      </w:r>
      <w:r w:rsidR="00494C24">
        <w:rPr>
          <w:rFonts w:cs="Times New Roman"/>
        </w:rPr>
        <w:t>be complicated to guarantee the phase continuity for precoders with above two different targets. Thus PRB bundling size needs to be reduced. Between adjacent slots, it is necessary to dynamically change PRB bundling size due to MU-MIMO pairing.</w:t>
      </w:r>
    </w:p>
    <w:p w14:paraId="60474E8C" w14:textId="224D368F" w:rsidR="0082013B" w:rsidRDefault="00037B64" w:rsidP="000857B4">
      <w:pPr>
        <w:pStyle w:val="af5"/>
        <w:numPr>
          <w:ilvl w:val="1"/>
          <w:numId w:val="13"/>
        </w:numPr>
        <w:spacing w:after="120" w:line="270" w:lineRule="auto"/>
        <w:rPr>
          <w:rFonts w:eastAsia="MS Mincho"/>
        </w:rPr>
      </w:pPr>
      <w:r>
        <w:rPr>
          <w:rFonts w:eastAsia="MS Mincho"/>
        </w:rPr>
        <w:t>Coordinated multiple point transmission would be dynamic</w:t>
      </w:r>
      <w:r w:rsidR="0082013B" w:rsidRPr="00923CDE">
        <w:rPr>
          <w:rFonts w:eastAsia="MS Mincho"/>
        </w:rPr>
        <w:t>:</w:t>
      </w:r>
    </w:p>
    <w:p w14:paraId="0732DC80" w14:textId="29A2F637" w:rsidR="00037B64" w:rsidRPr="009D6414" w:rsidRDefault="00494C24" w:rsidP="000857B4">
      <w:pPr>
        <w:pStyle w:val="af5"/>
        <w:numPr>
          <w:ilvl w:val="2"/>
          <w:numId w:val="13"/>
        </w:numPr>
        <w:spacing w:after="120" w:line="270" w:lineRule="auto"/>
        <w:rPr>
          <w:rFonts w:eastAsia="MS Mincho"/>
        </w:rPr>
      </w:pPr>
      <w:r>
        <w:rPr>
          <w:rFonts w:eastAsiaTheme="minorEastAsia" w:hint="eastAsia"/>
          <w:lang w:eastAsia="zh-CN"/>
        </w:rPr>
        <w:t>Switch betw</w:t>
      </w:r>
      <w:r w:rsidR="009D6414">
        <w:rPr>
          <w:rFonts w:eastAsiaTheme="minorEastAsia" w:hint="eastAsia"/>
          <w:lang w:eastAsia="zh-CN"/>
        </w:rPr>
        <w:t xml:space="preserve">een two transmission points </w:t>
      </w:r>
      <w:r w:rsidR="009D6414">
        <w:rPr>
          <w:rFonts w:eastAsiaTheme="minorEastAsia"/>
          <w:lang w:eastAsia="zh-CN"/>
        </w:rPr>
        <w:t xml:space="preserve">would be dynamic for coordinated multi-point transmission. The channels between the two points to the UE would have low correlation and thus optimum PRB bundling size for the two points would be different. Dynamic switch of PRB bundling size is thus necessary </w:t>
      </w:r>
      <w:r w:rsidR="00F000D6">
        <w:rPr>
          <w:rFonts w:eastAsiaTheme="minorEastAsia"/>
          <w:lang w:eastAsia="zh-CN"/>
        </w:rPr>
        <w:t>for such dynamic switch between coordinated multi-points.</w:t>
      </w:r>
    </w:p>
    <w:p w14:paraId="3127D948" w14:textId="1ED8954A" w:rsidR="009D6414" w:rsidRDefault="00F000D6" w:rsidP="000857B4">
      <w:pPr>
        <w:pStyle w:val="af5"/>
        <w:numPr>
          <w:ilvl w:val="1"/>
          <w:numId w:val="13"/>
        </w:numPr>
        <w:spacing w:after="120" w:line="270" w:lineRule="auto"/>
        <w:rPr>
          <w:rFonts w:eastAsia="MS Mincho"/>
        </w:rPr>
      </w:pPr>
      <w:r>
        <w:rPr>
          <w:rFonts w:eastAsia="MS Mincho"/>
        </w:rPr>
        <w:t>Other scenarios, e.g. dynamic switch between transmission schemes (open loop and close loop transmission), also justify the needs of dynamic indication of PRB bundling size.</w:t>
      </w:r>
    </w:p>
    <w:p w14:paraId="6349BCB0" w14:textId="35D428A7" w:rsidR="00F000D6" w:rsidRDefault="00F000D6" w:rsidP="000857B4">
      <w:pPr>
        <w:spacing w:after="120" w:line="270" w:lineRule="auto"/>
        <w:rPr>
          <w:rFonts w:ascii="Times New Roman" w:eastAsia="MS Mincho" w:hAnsi="Times New Roman"/>
          <w:szCs w:val="20"/>
          <w:lang w:eastAsia="ja-JP"/>
        </w:rPr>
      </w:pPr>
      <w:r w:rsidRPr="00F000D6">
        <w:rPr>
          <w:rFonts w:ascii="Times New Roman" w:eastAsia="MS Mincho" w:hAnsi="Times New Roman" w:hint="eastAsia"/>
          <w:szCs w:val="20"/>
          <w:lang w:eastAsia="ja-JP"/>
        </w:rPr>
        <w:t>Thus we have the following proposal:</w:t>
      </w:r>
    </w:p>
    <w:p w14:paraId="6D2E4194" w14:textId="1946C341" w:rsidR="000857B4" w:rsidRPr="00B2293A" w:rsidRDefault="000857B4" w:rsidP="000857B4">
      <w:pPr>
        <w:pStyle w:val="Proposal"/>
        <w:spacing w:after="120" w:line="270" w:lineRule="auto"/>
        <w:rPr>
          <w:rFonts w:ascii="Times New Roman" w:hAnsi="Times New Roman" w:cs="Times New Roman"/>
          <w:szCs w:val="20"/>
        </w:rPr>
      </w:pPr>
      <w:r>
        <w:rPr>
          <w:rFonts w:ascii="Times New Roman" w:hAnsi="Times New Roman" w:cs="Times New Roman"/>
          <w:szCs w:val="20"/>
        </w:rPr>
        <w:t xml:space="preserve">Support dynamically indicated PRB bundling size with at most two bits increase in DCI overhead. </w:t>
      </w:r>
    </w:p>
    <w:p w14:paraId="1A12733D" w14:textId="77777777" w:rsidR="0073289C" w:rsidRPr="000857B4" w:rsidRDefault="0073289C" w:rsidP="000857B4">
      <w:pPr>
        <w:spacing w:after="120" w:line="270" w:lineRule="auto"/>
        <w:rPr>
          <w:rFonts w:ascii="Times New Roman" w:eastAsia="MS Mincho" w:hAnsi="Times New Roman"/>
          <w:szCs w:val="20"/>
          <w:lang w:eastAsia="ja-JP"/>
        </w:rPr>
      </w:pPr>
    </w:p>
    <w:p w14:paraId="3EEEFD06" w14:textId="77777777" w:rsidR="00E3066D" w:rsidRPr="005F083E" w:rsidRDefault="00E3066D" w:rsidP="000857B4">
      <w:pPr>
        <w:pStyle w:val="Proposal"/>
        <w:numPr>
          <w:ilvl w:val="0"/>
          <w:numId w:val="0"/>
        </w:numPr>
        <w:spacing w:after="120" w:line="270" w:lineRule="auto"/>
        <w:rPr>
          <w:rFonts w:ascii="Times New Roman" w:hAnsi="Times New Roman" w:cs="Times New Roman"/>
          <w:szCs w:val="20"/>
        </w:rPr>
      </w:pPr>
    </w:p>
    <w:p w14:paraId="44921180" w14:textId="43A6463A" w:rsidR="0091579B" w:rsidRPr="005F083E" w:rsidRDefault="0091579B" w:rsidP="000857B4">
      <w:pPr>
        <w:pStyle w:val="1"/>
        <w:spacing w:before="0" w:after="120" w:line="270" w:lineRule="auto"/>
        <w:jc w:val="both"/>
        <w:rPr>
          <w:rFonts w:ascii="Times New Roman" w:hAnsi="Times New Roman" w:cs="Times New Roman"/>
          <w:sz w:val="20"/>
          <w:szCs w:val="20"/>
        </w:rPr>
      </w:pPr>
      <w:r w:rsidRPr="005F083E">
        <w:rPr>
          <w:rFonts w:ascii="Times New Roman" w:eastAsia="宋体" w:hAnsi="Times New Roman" w:cs="Times New Roman"/>
          <w:lang w:val="en-US"/>
        </w:rPr>
        <w:t>Evaluation Results</w:t>
      </w:r>
    </w:p>
    <w:p w14:paraId="7126E811" w14:textId="6F60731B" w:rsidR="0012282F" w:rsidRPr="005F083E" w:rsidRDefault="0012282F" w:rsidP="0012282F">
      <w:pPr>
        <w:pStyle w:val="2"/>
        <w:rPr>
          <w:sz w:val="20"/>
          <w:szCs w:val="20"/>
        </w:rPr>
      </w:pPr>
      <w:r>
        <w:rPr>
          <w:rFonts w:eastAsia="宋体"/>
        </w:rPr>
        <w:t>Bundled processing gain with different RS density</w:t>
      </w:r>
    </w:p>
    <w:p w14:paraId="0B179A57" w14:textId="4A36C286" w:rsidR="001C1864" w:rsidRDefault="00647FA0" w:rsidP="00647FA0">
      <w:pPr>
        <w:pStyle w:val="Proposal"/>
        <w:numPr>
          <w:ilvl w:val="0"/>
          <w:numId w:val="0"/>
        </w:numPr>
        <w:spacing w:after="120" w:line="270" w:lineRule="auto"/>
        <w:rPr>
          <w:rFonts w:ascii="Times New Roman" w:hAnsi="Times New Roman" w:cs="Times New Roman"/>
          <w:b w:val="0"/>
          <w:bCs w:val="0"/>
          <w:szCs w:val="20"/>
        </w:rPr>
      </w:pPr>
      <w:r w:rsidRPr="00647FA0">
        <w:rPr>
          <w:rFonts w:ascii="Times New Roman" w:hAnsi="Times New Roman" w:cs="Times New Roman"/>
          <w:b w:val="0"/>
          <w:bCs w:val="0"/>
          <w:szCs w:val="20"/>
        </w:rPr>
        <w:t xml:space="preserve">In the following, we </w:t>
      </w:r>
      <w:r>
        <w:rPr>
          <w:rFonts w:ascii="Times New Roman" w:hAnsi="Times New Roman" w:cs="Times New Roman"/>
          <w:b w:val="0"/>
          <w:bCs w:val="0"/>
          <w:szCs w:val="20"/>
        </w:rPr>
        <w:t>show some simulation results with 100ns delay spread and 1000ns delay spread. The PRB bundling size is 1, 2, 4, 10 and 20. The density is 2, 4 and 6 Res per co</w:t>
      </w:r>
      <w:r w:rsidR="006B6CA9">
        <w:rPr>
          <w:rFonts w:ascii="Times New Roman" w:hAnsi="Times New Roman" w:cs="Times New Roman"/>
          <w:b w:val="0"/>
          <w:bCs w:val="0"/>
          <w:szCs w:val="20"/>
        </w:rPr>
        <w:t>lumn of DMRS. The results are shown below.</w:t>
      </w:r>
      <w:r w:rsidR="00EB2281">
        <w:rPr>
          <w:rFonts w:ascii="Times New Roman" w:hAnsi="Times New Roman" w:cs="Times New Roman"/>
          <w:b w:val="0"/>
          <w:bCs w:val="0"/>
          <w:szCs w:val="20"/>
        </w:rPr>
        <w:t xml:space="preserve"> From the following simulation results, we have the following observation.</w:t>
      </w:r>
    </w:p>
    <w:p w14:paraId="487F4DD0" w14:textId="2E2F0F1D" w:rsidR="00EB2281" w:rsidRPr="005F083E" w:rsidRDefault="00EB2281" w:rsidP="00EB2281">
      <w:pPr>
        <w:pStyle w:val="Observation"/>
        <w:overflowPunct w:val="0"/>
        <w:autoSpaceDE w:val="0"/>
        <w:autoSpaceDN w:val="0"/>
        <w:adjustRightInd w:val="0"/>
        <w:spacing w:after="120" w:line="270" w:lineRule="auto"/>
        <w:textAlignment w:val="baseline"/>
        <w:rPr>
          <w:rFonts w:ascii="Times New Roman" w:hAnsi="Times New Roman" w:cs="Times New Roman"/>
        </w:rPr>
      </w:pPr>
      <w:r>
        <w:rPr>
          <w:rFonts w:ascii="Times New Roman" w:hAnsi="Times New Roman" w:cs="Times New Roman"/>
        </w:rPr>
        <w:t>With increased DMRS density, the gain of increasing PRB bundling size is decreasing</w:t>
      </w:r>
      <w:r w:rsidRPr="005F083E">
        <w:rPr>
          <w:rFonts w:ascii="Times New Roman" w:hAnsi="Times New Roman" w:cs="Times New Roman"/>
        </w:rPr>
        <w:t>.</w:t>
      </w:r>
    </w:p>
    <w:p w14:paraId="1C42D01E" w14:textId="77777777" w:rsidR="00EB2281" w:rsidRDefault="00EB2281" w:rsidP="005F2C5C">
      <w:pPr>
        <w:pStyle w:val="Proposal"/>
        <w:numPr>
          <w:ilvl w:val="0"/>
          <w:numId w:val="0"/>
        </w:numPr>
        <w:spacing w:after="120" w:line="270" w:lineRule="auto"/>
        <w:jc w:val="center"/>
        <w:rPr>
          <w:rFonts w:ascii="Times New Roman" w:hAnsi="Times New Roman" w:cs="Times New Roman"/>
          <w:b w:val="0"/>
          <w:bCs w:val="0"/>
          <w:szCs w:val="20"/>
        </w:rPr>
      </w:pPr>
    </w:p>
    <w:p w14:paraId="1A6712D5" w14:textId="138CA0BE" w:rsidR="006B6CA9" w:rsidRDefault="006B6CA9" w:rsidP="005F2C5C">
      <w:pPr>
        <w:pStyle w:val="Proposal"/>
        <w:numPr>
          <w:ilvl w:val="0"/>
          <w:numId w:val="0"/>
        </w:numPr>
        <w:spacing w:after="120" w:line="270" w:lineRule="auto"/>
        <w:jc w:val="center"/>
        <w:rPr>
          <w:rFonts w:ascii="Times New Roman" w:hAnsi="Times New Roman" w:cs="Times New Roman"/>
          <w:b w:val="0"/>
          <w:bCs w:val="0"/>
          <w:szCs w:val="20"/>
        </w:rPr>
      </w:pPr>
      <w:r w:rsidRPr="006B6CA9">
        <w:rPr>
          <w:rFonts w:ascii="Times New Roman" w:hAnsi="Times New Roman" w:cs="Times New Roman"/>
          <w:b w:val="0"/>
          <w:bCs w:val="0"/>
          <w:noProof/>
          <w:szCs w:val="20"/>
        </w:rPr>
        <w:drawing>
          <wp:inline distT="0" distB="0" distL="0" distR="0" wp14:anchorId="02147A13" wp14:editId="0187746E">
            <wp:extent cx="2650405" cy="2341498"/>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655053" cy="2345604"/>
                    </a:xfrm>
                    <a:prstGeom prst="rect">
                      <a:avLst/>
                    </a:prstGeom>
                    <a:noFill/>
                    <a:ln>
                      <a:noFill/>
                    </a:ln>
                  </pic:spPr>
                </pic:pic>
              </a:graphicData>
            </a:graphic>
          </wp:inline>
        </w:drawing>
      </w:r>
      <w:r w:rsidR="00D50922" w:rsidRPr="00D50922">
        <w:rPr>
          <w:rFonts w:ascii="Times New Roman" w:hAnsi="Times New Roman" w:cs="Times New Roman"/>
          <w:b w:val="0"/>
          <w:bCs w:val="0"/>
          <w:noProof/>
          <w:szCs w:val="20"/>
        </w:rPr>
        <w:drawing>
          <wp:inline distT="0" distB="0" distL="0" distR="0" wp14:anchorId="72B57128" wp14:editId="35C2F70E">
            <wp:extent cx="2628000" cy="2340000"/>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628000" cy="2340000"/>
                    </a:xfrm>
                    <a:prstGeom prst="rect">
                      <a:avLst/>
                    </a:prstGeom>
                    <a:noFill/>
                    <a:ln>
                      <a:noFill/>
                    </a:ln>
                  </pic:spPr>
                </pic:pic>
              </a:graphicData>
            </a:graphic>
          </wp:inline>
        </w:drawing>
      </w:r>
      <w:r w:rsidRPr="006B6CA9">
        <w:rPr>
          <w:rFonts w:ascii="Times New Roman" w:hAnsi="Times New Roman" w:cs="Times New Roman"/>
          <w:b w:val="0"/>
          <w:bCs w:val="0"/>
          <w:noProof/>
          <w:szCs w:val="20"/>
        </w:rPr>
        <w:drawing>
          <wp:inline distT="0" distB="0" distL="0" distR="0" wp14:anchorId="444CB86E" wp14:editId="192E61F4">
            <wp:extent cx="2631600" cy="234000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631600" cy="2340000"/>
                    </a:xfrm>
                    <a:prstGeom prst="rect">
                      <a:avLst/>
                    </a:prstGeom>
                    <a:noFill/>
                    <a:ln>
                      <a:noFill/>
                    </a:ln>
                  </pic:spPr>
                </pic:pic>
              </a:graphicData>
            </a:graphic>
          </wp:inline>
        </w:drawing>
      </w:r>
      <w:r w:rsidR="00D50922" w:rsidRPr="00D50922">
        <w:rPr>
          <w:rFonts w:ascii="Times New Roman" w:hAnsi="Times New Roman" w:cs="Times New Roman"/>
          <w:b w:val="0"/>
          <w:bCs w:val="0"/>
          <w:noProof/>
          <w:szCs w:val="20"/>
        </w:rPr>
        <w:drawing>
          <wp:inline distT="0" distB="0" distL="0" distR="0" wp14:anchorId="152E8217" wp14:editId="14FF4589">
            <wp:extent cx="2653200" cy="2340000"/>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653200" cy="2340000"/>
                    </a:xfrm>
                    <a:prstGeom prst="rect">
                      <a:avLst/>
                    </a:prstGeom>
                    <a:noFill/>
                    <a:ln>
                      <a:noFill/>
                    </a:ln>
                  </pic:spPr>
                </pic:pic>
              </a:graphicData>
            </a:graphic>
          </wp:inline>
        </w:drawing>
      </w:r>
    </w:p>
    <w:p w14:paraId="2BDBA1DA" w14:textId="5359371D" w:rsidR="006B6CA9" w:rsidRPr="00647FA0" w:rsidRDefault="00D50922" w:rsidP="005F2C5C">
      <w:pPr>
        <w:pStyle w:val="Proposal"/>
        <w:numPr>
          <w:ilvl w:val="0"/>
          <w:numId w:val="0"/>
        </w:numPr>
        <w:spacing w:after="120" w:line="270" w:lineRule="auto"/>
        <w:jc w:val="center"/>
        <w:rPr>
          <w:rFonts w:ascii="Times New Roman" w:hAnsi="Times New Roman" w:cs="Times New Roman"/>
          <w:b w:val="0"/>
          <w:bCs w:val="0"/>
          <w:szCs w:val="20"/>
        </w:rPr>
      </w:pPr>
      <w:r w:rsidRPr="00D50922">
        <w:rPr>
          <w:rFonts w:ascii="Times New Roman" w:hAnsi="Times New Roman" w:cs="Times New Roman"/>
          <w:b w:val="0"/>
          <w:bCs w:val="0"/>
          <w:noProof/>
          <w:szCs w:val="20"/>
        </w:rPr>
        <w:drawing>
          <wp:inline distT="0" distB="0" distL="0" distR="0" wp14:anchorId="2A6E0477" wp14:editId="2DAAF293">
            <wp:extent cx="2649600" cy="234000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649600" cy="2340000"/>
                    </a:xfrm>
                    <a:prstGeom prst="rect">
                      <a:avLst/>
                    </a:prstGeom>
                    <a:noFill/>
                    <a:ln>
                      <a:noFill/>
                    </a:ln>
                  </pic:spPr>
                </pic:pic>
              </a:graphicData>
            </a:graphic>
          </wp:inline>
        </w:drawing>
      </w:r>
      <w:r w:rsidR="006B6CA9" w:rsidRPr="006B6CA9">
        <w:rPr>
          <w:rFonts w:ascii="Times New Roman" w:hAnsi="Times New Roman" w:cs="Times New Roman"/>
          <w:b w:val="0"/>
          <w:bCs w:val="0"/>
          <w:noProof/>
          <w:szCs w:val="20"/>
        </w:rPr>
        <w:drawing>
          <wp:inline distT="0" distB="0" distL="0" distR="0" wp14:anchorId="18EDA77B" wp14:editId="1228CBD8">
            <wp:extent cx="2646000" cy="234000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646000" cy="2340000"/>
                    </a:xfrm>
                    <a:prstGeom prst="rect">
                      <a:avLst/>
                    </a:prstGeom>
                    <a:noFill/>
                    <a:ln>
                      <a:noFill/>
                    </a:ln>
                  </pic:spPr>
                </pic:pic>
              </a:graphicData>
            </a:graphic>
          </wp:inline>
        </w:drawing>
      </w:r>
    </w:p>
    <w:p w14:paraId="4D784526" w14:textId="6D2BA2AA" w:rsidR="0012282F" w:rsidRDefault="0012282F" w:rsidP="0012282F">
      <w:pPr>
        <w:pStyle w:val="2"/>
        <w:rPr>
          <w:rFonts w:eastAsia="宋体"/>
        </w:rPr>
      </w:pPr>
      <w:r>
        <w:rPr>
          <w:rFonts w:eastAsia="宋体"/>
        </w:rPr>
        <w:t>PRB bundling size comparison under different SNR</w:t>
      </w:r>
    </w:p>
    <w:p w14:paraId="17CEA20E" w14:textId="2563B9D0" w:rsidR="0012282F" w:rsidRDefault="00CD1EF5" w:rsidP="0012282F">
      <w:pPr>
        <w:rPr>
          <w:rFonts w:ascii="Times New Roman" w:hAnsi="Times New Roman" w:cs="Times New Roman"/>
          <w:lang w:val="en-GB"/>
        </w:rPr>
      </w:pPr>
      <w:r w:rsidRPr="00CD1EF5">
        <w:rPr>
          <w:rFonts w:ascii="Times New Roman" w:hAnsi="Times New Roman" w:cs="Times New Roman"/>
          <w:lang w:val="en-GB"/>
        </w:rPr>
        <w:t>In this section, we provide the following typical performance comparison of different PRB bundling size</w:t>
      </w:r>
      <w:r>
        <w:rPr>
          <w:rFonts w:ascii="Times New Roman" w:hAnsi="Times New Roman" w:cs="Times New Roman"/>
          <w:lang w:val="en-GB"/>
        </w:rPr>
        <w:t xml:space="preserve"> for</w:t>
      </w:r>
      <w:r w:rsidRPr="00CD1EF5">
        <w:rPr>
          <w:rFonts w:ascii="Times New Roman" w:hAnsi="Times New Roman" w:cs="Times New Roman"/>
          <w:lang w:val="en-GB"/>
        </w:rPr>
        <w:t xml:space="preserve"> time domain windowing bundled processing. It could be seen that the optimum</w:t>
      </w:r>
      <w:r>
        <w:rPr>
          <w:rFonts w:ascii="Times New Roman" w:hAnsi="Times New Roman" w:cs="Times New Roman"/>
          <w:lang w:val="en-GB"/>
        </w:rPr>
        <w:t xml:space="preserve"> PRB bundling size would vary for different SNR. At low, the optimum PRB bundling size is 20 PRBs. In the middle area, the optimum PRB bundling size is 10 PRB. While in high SNR, 4 PRB becomes the best one.</w:t>
      </w:r>
    </w:p>
    <w:p w14:paraId="7852DF05" w14:textId="77777777" w:rsidR="00CD1EF5" w:rsidRDefault="00CD1EF5" w:rsidP="0012282F">
      <w:pPr>
        <w:rPr>
          <w:rFonts w:ascii="Times New Roman" w:hAnsi="Times New Roman" w:cs="Times New Roman"/>
          <w:lang w:val="en-GB"/>
        </w:rPr>
      </w:pPr>
    </w:p>
    <w:p w14:paraId="23C93069" w14:textId="30846FD3" w:rsidR="00CD1EF5" w:rsidRPr="005F083E" w:rsidRDefault="00CD1EF5" w:rsidP="00CD1EF5">
      <w:pPr>
        <w:pStyle w:val="Observation"/>
        <w:overflowPunct w:val="0"/>
        <w:autoSpaceDE w:val="0"/>
        <w:autoSpaceDN w:val="0"/>
        <w:adjustRightInd w:val="0"/>
        <w:spacing w:after="120" w:line="270" w:lineRule="auto"/>
        <w:textAlignment w:val="baseline"/>
        <w:rPr>
          <w:rFonts w:ascii="Times New Roman" w:hAnsi="Times New Roman" w:cs="Times New Roman"/>
        </w:rPr>
      </w:pPr>
      <w:r>
        <w:rPr>
          <w:rFonts w:ascii="Times New Roman" w:hAnsi="Times New Roman" w:cs="Times New Roman"/>
          <w:lang w:val="en-GB"/>
        </w:rPr>
        <w:t xml:space="preserve">The optimum choice of PRB bundling size depends on the </w:t>
      </w:r>
      <w:r w:rsidR="002B1EA0">
        <w:rPr>
          <w:rFonts w:ascii="Times New Roman" w:hAnsi="Times New Roman" w:cs="Times New Roman"/>
          <w:lang w:val="en-GB"/>
        </w:rPr>
        <w:t>operating SNR point</w:t>
      </w:r>
      <w:r>
        <w:rPr>
          <w:rFonts w:ascii="Times New Roman" w:hAnsi="Times New Roman" w:cs="Times New Roman"/>
        </w:rPr>
        <w:t xml:space="preserve">. </w:t>
      </w:r>
    </w:p>
    <w:p w14:paraId="7EF202D6" w14:textId="77777777" w:rsidR="00CD1EF5" w:rsidRPr="00CD1EF5" w:rsidRDefault="00CD1EF5" w:rsidP="0012282F">
      <w:pPr>
        <w:rPr>
          <w:rFonts w:ascii="Times New Roman" w:hAnsi="Times New Roman" w:cs="Times New Roman"/>
          <w:lang w:val="en-GB"/>
        </w:rPr>
      </w:pPr>
    </w:p>
    <w:p w14:paraId="210E9F00" w14:textId="74855863" w:rsidR="00422F7E" w:rsidRDefault="001852BC" w:rsidP="00CD1EF5">
      <w:pPr>
        <w:spacing w:after="120" w:line="270" w:lineRule="auto"/>
        <w:jc w:val="center"/>
        <w:rPr>
          <w:rFonts w:ascii="Times New Roman" w:hAnsi="Times New Roman" w:cs="Times New Roman"/>
          <w:lang w:val="en-GB"/>
        </w:rPr>
      </w:pPr>
      <w:r w:rsidRPr="00EB2281">
        <w:rPr>
          <w:rFonts w:ascii="Times New Roman" w:hAnsi="Times New Roman" w:cs="Times New Roman"/>
          <w:noProof/>
        </w:rPr>
        <w:drawing>
          <wp:inline distT="0" distB="0" distL="0" distR="0" wp14:anchorId="3A9CC4CD" wp14:editId="03E88ED1">
            <wp:extent cx="4341600" cy="3600000"/>
            <wp:effectExtent l="0" t="0" r="0" b="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341600" cy="3600000"/>
                    </a:xfrm>
                    <a:prstGeom prst="rect">
                      <a:avLst/>
                    </a:prstGeom>
                    <a:noFill/>
                    <a:ln>
                      <a:noFill/>
                    </a:ln>
                  </pic:spPr>
                </pic:pic>
              </a:graphicData>
            </a:graphic>
          </wp:inline>
        </w:drawing>
      </w:r>
    </w:p>
    <w:p w14:paraId="545E3859" w14:textId="70E79DA3" w:rsidR="0012282F" w:rsidRDefault="0012282F" w:rsidP="000857B4">
      <w:pPr>
        <w:spacing w:after="120" w:line="270" w:lineRule="auto"/>
        <w:rPr>
          <w:rFonts w:ascii="Times New Roman" w:hAnsi="Times New Roman" w:cs="Times New Roman"/>
          <w:lang w:val="en-GB"/>
        </w:rPr>
      </w:pPr>
    </w:p>
    <w:p w14:paraId="3B8DAC3F" w14:textId="459ACAD1" w:rsidR="0012282F" w:rsidRDefault="0012282F" w:rsidP="0012282F">
      <w:pPr>
        <w:pStyle w:val="2"/>
        <w:rPr>
          <w:rFonts w:eastAsia="宋体"/>
        </w:rPr>
      </w:pPr>
      <w:r>
        <w:rPr>
          <w:rFonts w:eastAsia="宋体"/>
        </w:rPr>
        <w:t>PRB bundling size comparison with different beamforming schemes</w:t>
      </w:r>
    </w:p>
    <w:p w14:paraId="2EC48E7B" w14:textId="6E626B2D" w:rsidR="0012282F" w:rsidRDefault="001852BC" w:rsidP="0012282F">
      <w:pPr>
        <w:rPr>
          <w:rFonts w:ascii="Times New Roman" w:hAnsi="Times New Roman" w:cs="Times New Roman"/>
          <w:lang w:val="en-GB"/>
        </w:rPr>
      </w:pPr>
      <w:r w:rsidRPr="001852BC">
        <w:rPr>
          <w:rFonts w:ascii="Times New Roman" w:hAnsi="Times New Roman" w:cs="Times New Roman" w:hint="eastAsia"/>
          <w:lang w:val="en-GB"/>
        </w:rPr>
        <w:t>I</w:t>
      </w:r>
      <w:r w:rsidRPr="001852BC">
        <w:rPr>
          <w:rFonts w:ascii="Times New Roman" w:hAnsi="Times New Roman" w:cs="Times New Roman"/>
          <w:lang w:val="en-GB"/>
        </w:rPr>
        <w:t xml:space="preserve">n the following figure, we show </w:t>
      </w:r>
      <w:r>
        <w:rPr>
          <w:rFonts w:ascii="Times New Roman" w:hAnsi="Times New Roman" w:cs="Times New Roman"/>
          <w:lang w:val="en-GB"/>
        </w:rPr>
        <w:t xml:space="preserve">the performance of different beamforming schemes. It could be seen that with ideal SVD precoders, the channel is flat. Thus performance of PRB bundling is improved compared with the case that identity precoders are applied, in which case channel would experience more troughs and peaks. </w:t>
      </w:r>
    </w:p>
    <w:p w14:paraId="3935B0B0" w14:textId="77777777" w:rsidR="001852BC" w:rsidRDefault="001852BC" w:rsidP="0012282F">
      <w:pPr>
        <w:rPr>
          <w:rFonts w:ascii="Times New Roman" w:hAnsi="Times New Roman" w:cs="Times New Roman"/>
          <w:lang w:val="en-GB"/>
        </w:rPr>
      </w:pPr>
    </w:p>
    <w:p w14:paraId="70459A19" w14:textId="4B8F7661" w:rsidR="001852BC" w:rsidRPr="005F083E" w:rsidRDefault="001852BC" w:rsidP="001852BC">
      <w:pPr>
        <w:pStyle w:val="Observation"/>
        <w:overflowPunct w:val="0"/>
        <w:autoSpaceDE w:val="0"/>
        <w:autoSpaceDN w:val="0"/>
        <w:adjustRightInd w:val="0"/>
        <w:spacing w:after="120" w:line="270" w:lineRule="auto"/>
        <w:textAlignment w:val="baseline"/>
        <w:rPr>
          <w:rFonts w:ascii="Times New Roman" w:hAnsi="Times New Roman" w:cs="Times New Roman"/>
        </w:rPr>
      </w:pPr>
      <w:r>
        <w:rPr>
          <w:rFonts w:ascii="Times New Roman" w:hAnsi="Times New Roman" w:cs="Times New Roman"/>
          <w:lang w:val="en-GB"/>
        </w:rPr>
        <w:t xml:space="preserve">There is more bundled processing gain for beamformed effective </w:t>
      </w:r>
      <w:r>
        <w:rPr>
          <w:rFonts w:ascii="Times New Roman" w:hAnsi="Times New Roman" w:cs="Times New Roman"/>
        </w:rPr>
        <w:t xml:space="preserve">channel compared to the non-precoded channels. </w:t>
      </w:r>
    </w:p>
    <w:p w14:paraId="1E7AF700" w14:textId="77777777" w:rsidR="001852BC" w:rsidRPr="001852BC" w:rsidRDefault="001852BC" w:rsidP="0012282F">
      <w:pPr>
        <w:rPr>
          <w:rFonts w:ascii="Times New Roman" w:hAnsi="Times New Roman" w:cs="Times New Roman"/>
          <w:lang w:val="en-GB"/>
        </w:rPr>
      </w:pPr>
    </w:p>
    <w:p w14:paraId="0405E324" w14:textId="478D6503" w:rsidR="0012282F" w:rsidRDefault="008B4DD7" w:rsidP="008B4DD7">
      <w:pPr>
        <w:spacing w:after="120" w:line="270" w:lineRule="auto"/>
        <w:jc w:val="center"/>
        <w:rPr>
          <w:rFonts w:ascii="Times New Roman" w:hAnsi="Times New Roman" w:cs="Times New Roman"/>
          <w:lang w:val="en-GB"/>
        </w:rPr>
      </w:pPr>
      <w:r w:rsidRPr="008B4DD7">
        <w:rPr>
          <w:rFonts w:ascii="Times New Roman" w:hAnsi="Times New Roman" w:cs="Times New Roman"/>
          <w:noProof/>
        </w:rPr>
        <w:drawing>
          <wp:inline distT="0" distB="0" distL="0" distR="0" wp14:anchorId="72330002" wp14:editId="6CFEBEBF">
            <wp:extent cx="4046400" cy="3600000"/>
            <wp:effectExtent l="0" t="0" r="0"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046400" cy="3600000"/>
                    </a:xfrm>
                    <a:prstGeom prst="rect">
                      <a:avLst/>
                    </a:prstGeom>
                    <a:noFill/>
                    <a:ln>
                      <a:noFill/>
                    </a:ln>
                  </pic:spPr>
                </pic:pic>
              </a:graphicData>
            </a:graphic>
          </wp:inline>
        </w:drawing>
      </w:r>
    </w:p>
    <w:p w14:paraId="19010C0F" w14:textId="52C34709" w:rsidR="0012282F" w:rsidRDefault="0012282F" w:rsidP="0012282F">
      <w:pPr>
        <w:pStyle w:val="2"/>
        <w:rPr>
          <w:rFonts w:eastAsia="宋体"/>
        </w:rPr>
      </w:pPr>
      <w:r>
        <w:rPr>
          <w:rFonts w:eastAsia="宋体"/>
        </w:rPr>
        <w:t xml:space="preserve">PRB bundling with time domain windowing vs frequency domain filter </w:t>
      </w:r>
    </w:p>
    <w:p w14:paraId="2FE907B6" w14:textId="6645E103" w:rsidR="00EB2281" w:rsidRDefault="00EB2281" w:rsidP="0012282F">
      <w:pPr>
        <w:spacing w:after="120" w:line="270" w:lineRule="auto"/>
        <w:rPr>
          <w:rFonts w:ascii="Times New Roman" w:hAnsi="Times New Roman" w:cs="Times New Roman"/>
          <w:lang w:val="en-GB"/>
        </w:rPr>
      </w:pPr>
      <w:r>
        <w:rPr>
          <w:rFonts w:ascii="Times New Roman" w:hAnsi="Times New Roman" w:cs="Times New Roman"/>
          <w:lang w:val="en-GB"/>
        </w:rPr>
        <w:t>I</w:t>
      </w:r>
      <w:r w:rsidR="00E6637B">
        <w:rPr>
          <w:rFonts w:ascii="Times New Roman" w:hAnsi="Times New Roman" w:cs="Times New Roman"/>
          <w:lang w:val="en-GB"/>
        </w:rPr>
        <w:t xml:space="preserve">n this section, we provide simulation results comparing different bundling processing schemes. There are mainly two schemes: time domain windowing and frequency domain filtering. For time domain windowing, the window length largely affects </w:t>
      </w:r>
      <w:r w:rsidR="005F2C5C">
        <w:rPr>
          <w:rFonts w:ascii="Times New Roman" w:hAnsi="Times New Roman" w:cs="Times New Roman"/>
          <w:lang w:val="en-GB"/>
        </w:rPr>
        <w:t>channel estimation</w:t>
      </w:r>
      <w:r w:rsidR="00E6637B">
        <w:rPr>
          <w:rFonts w:ascii="Times New Roman" w:hAnsi="Times New Roman" w:cs="Times New Roman"/>
          <w:lang w:val="en-GB"/>
        </w:rPr>
        <w:t xml:space="preserve"> performance. </w:t>
      </w:r>
      <w:r w:rsidR="005F2C5C">
        <w:rPr>
          <w:rFonts w:ascii="Times New Roman" w:hAnsi="Times New Roman" w:cs="Times New Roman"/>
          <w:lang w:val="en-GB"/>
        </w:rPr>
        <w:t>For frequency domain filter, sliding window length of the filter also affects the performance. It could be seen that time domain filtering provides better performance, especially with aggressive choice of window length, low SNR performance is largely improved.</w:t>
      </w:r>
    </w:p>
    <w:p w14:paraId="6B9C4D14" w14:textId="5064FD1F" w:rsidR="008B4DD7" w:rsidRDefault="008B4DD7" w:rsidP="0012282F">
      <w:pPr>
        <w:spacing w:after="120" w:line="270" w:lineRule="auto"/>
        <w:rPr>
          <w:rFonts w:ascii="Times New Roman" w:hAnsi="Times New Roman" w:cs="Times New Roman"/>
          <w:lang w:val="en-GB"/>
        </w:rPr>
      </w:pPr>
      <w:r>
        <w:rPr>
          <w:rFonts w:ascii="Times New Roman" w:hAnsi="Times New Roman" w:cs="Times New Roman"/>
          <w:lang w:val="en-GB"/>
        </w:rPr>
        <w:t>Another observation from the results is that there is very little gain when the PRB number is greater than 10.</w:t>
      </w:r>
    </w:p>
    <w:p w14:paraId="63FF2C73" w14:textId="129D6BAB" w:rsidR="00E6637B" w:rsidRDefault="00E6637B" w:rsidP="00E6637B">
      <w:pPr>
        <w:pStyle w:val="Observation"/>
        <w:overflowPunct w:val="0"/>
        <w:autoSpaceDE w:val="0"/>
        <w:autoSpaceDN w:val="0"/>
        <w:adjustRightInd w:val="0"/>
        <w:spacing w:after="120" w:line="270" w:lineRule="auto"/>
        <w:textAlignment w:val="baseline"/>
        <w:rPr>
          <w:rFonts w:ascii="Times New Roman" w:hAnsi="Times New Roman" w:cs="Times New Roman"/>
        </w:rPr>
      </w:pPr>
      <w:r>
        <w:rPr>
          <w:rFonts w:ascii="Times New Roman" w:hAnsi="Times New Roman" w:cs="Times New Roman"/>
        </w:rPr>
        <w:t xml:space="preserve">With </w:t>
      </w:r>
      <w:r w:rsidR="005F2C5C">
        <w:rPr>
          <w:rFonts w:ascii="Times New Roman" w:hAnsi="Times New Roman" w:cs="Times New Roman"/>
        </w:rPr>
        <w:t>aggressive choice of time domain window length, the gain of time domain windowing is largely improved.</w:t>
      </w:r>
    </w:p>
    <w:p w14:paraId="5E216E24" w14:textId="53C9A3FC" w:rsidR="002B1EA0" w:rsidRPr="005F083E" w:rsidRDefault="002B1EA0" w:rsidP="00E6637B">
      <w:pPr>
        <w:pStyle w:val="Observation"/>
        <w:overflowPunct w:val="0"/>
        <w:autoSpaceDE w:val="0"/>
        <w:autoSpaceDN w:val="0"/>
        <w:adjustRightInd w:val="0"/>
        <w:spacing w:after="120" w:line="270" w:lineRule="auto"/>
        <w:textAlignment w:val="baseline"/>
        <w:rPr>
          <w:rFonts w:ascii="Times New Roman" w:hAnsi="Times New Roman" w:cs="Times New Roman"/>
        </w:rPr>
      </w:pPr>
      <w:r>
        <w:rPr>
          <w:rFonts w:ascii="Times New Roman" w:hAnsi="Times New Roman" w:cs="Times New Roman"/>
        </w:rPr>
        <w:t>Even with time domain windowing, the gain of PRB bundling would be diminishing when PRB size is greater than 10.</w:t>
      </w:r>
    </w:p>
    <w:p w14:paraId="663846F3" w14:textId="05878294" w:rsidR="00EB2281" w:rsidRDefault="00EB2281" w:rsidP="0012282F">
      <w:pPr>
        <w:spacing w:after="120" w:line="270" w:lineRule="auto"/>
        <w:rPr>
          <w:rFonts w:ascii="Times New Roman" w:hAnsi="Times New Roman" w:cs="Times New Roman"/>
          <w:lang w:val="en-GB"/>
        </w:rPr>
      </w:pPr>
      <w:r w:rsidRPr="00EB2281">
        <w:rPr>
          <w:rFonts w:ascii="Times New Roman" w:hAnsi="Times New Roman" w:cs="Times New Roman"/>
          <w:noProof/>
        </w:rPr>
        <w:drawing>
          <wp:inline distT="0" distB="0" distL="0" distR="0" wp14:anchorId="59CC1F59" wp14:editId="7C9BC679">
            <wp:extent cx="2826000" cy="2340000"/>
            <wp:effectExtent l="0" t="0" r="0"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826000" cy="2340000"/>
                    </a:xfrm>
                    <a:prstGeom prst="rect">
                      <a:avLst/>
                    </a:prstGeom>
                    <a:noFill/>
                    <a:ln>
                      <a:noFill/>
                    </a:ln>
                  </pic:spPr>
                </pic:pic>
              </a:graphicData>
            </a:graphic>
          </wp:inline>
        </w:drawing>
      </w:r>
      <w:r w:rsidRPr="00EB2281">
        <w:rPr>
          <w:rFonts w:ascii="Times New Roman" w:hAnsi="Times New Roman" w:cs="Times New Roman"/>
          <w:noProof/>
        </w:rPr>
        <w:drawing>
          <wp:inline distT="0" distB="0" distL="0" distR="0" wp14:anchorId="3691465F" wp14:editId="7228D860">
            <wp:extent cx="2822400" cy="2340000"/>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822400" cy="2340000"/>
                    </a:xfrm>
                    <a:prstGeom prst="rect">
                      <a:avLst/>
                    </a:prstGeom>
                    <a:noFill/>
                    <a:ln>
                      <a:noFill/>
                    </a:ln>
                  </pic:spPr>
                </pic:pic>
              </a:graphicData>
            </a:graphic>
          </wp:inline>
        </w:drawing>
      </w:r>
      <w:r w:rsidRPr="00EB2281">
        <w:rPr>
          <w:rFonts w:ascii="Times New Roman" w:hAnsi="Times New Roman" w:cs="Times New Roman"/>
          <w:lang w:val="en-GB"/>
        </w:rPr>
        <w:t xml:space="preserve"> </w:t>
      </w:r>
      <w:r w:rsidRPr="00EB2281">
        <w:rPr>
          <w:rFonts w:ascii="Times New Roman" w:hAnsi="Times New Roman" w:cs="Times New Roman"/>
          <w:noProof/>
        </w:rPr>
        <w:drawing>
          <wp:inline distT="0" distB="0" distL="0" distR="0" wp14:anchorId="5C194E71" wp14:editId="7F1A1540">
            <wp:extent cx="2829600" cy="2340000"/>
            <wp:effectExtent l="0" t="0" r="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829600" cy="2340000"/>
                    </a:xfrm>
                    <a:prstGeom prst="rect">
                      <a:avLst/>
                    </a:prstGeom>
                    <a:noFill/>
                    <a:ln>
                      <a:noFill/>
                    </a:ln>
                  </pic:spPr>
                </pic:pic>
              </a:graphicData>
            </a:graphic>
          </wp:inline>
        </w:drawing>
      </w:r>
      <w:r w:rsidRPr="00EB2281">
        <w:rPr>
          <w:rFonts w:ascii="Times New Roman" w:hAnsi="Times New Roman" w:cs="Times New Roman"/>
          <w:noProof/>
        </w:rPr>
        <w:drawing>
          <wp:inline distT="0" distB="0" distL="0" distR="0" wp14:anchorId="1D6FD6F6" wp14:editId="2401E1AC">
            <wp:extent cx="2818800" cy="2340000"/>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818800" cy="2340000"/>
                    </a:xfrm>
                    <a:prstGeom prst="rect">
                      <a:avLst/>
                    </a:prstGeom>
                    <a:noFill/>
                    <a:ln>
                      <a:noFill/>
                    </a:ln>
                  </pic:spPr>
                </pic:pic>
              </a:graphicData>
            </a:graphic>
          </wp:inline>
        </w:drawing>
      </w:r>
    </w:p>
    <w:p w14:paraId="51CA5F51" w14:textId="3BF0E9CD" w:rsidR="00A76121" w:rsidRPr="005F083E" w:rsidRDefault="00A76121" w:rsidP="000857B4">
      <w:pPr>
        <w:pStyle w:val="a8"/>
        <w:spacing w:after="120" w:line="270" w:lineRule="auto"/>
        <w:rPr>
          <w:rFonts w:ascii="Times New Roman" w:hAnsi="Times New Roman" w:cs="Times New Roman"/>
          <w:b/>
          <w:bCs/>
        </w:rPr>
      </w:pPr>
    </w:p>
    <w:p w14:paraId="478A07FB" w14:textId="21DD771C" w:rsidR="00BE1D5B" w:rsidRPr="005F083E" w:rsidRDefault="00BE1D5B" w:rsidP="000857B4">
      <w:pPr>
        <w:pStyle w:val="1"/>
        <w:spacing w:before="0" w:after="120" w:line="270" w:lineRule="auto"/>
        <w:jc w:val="both"/>
        <w:rPr>
          <w:rFonts w:ascii="Times New Roman" w:hAnsi="Times New Roman" w:cs="Times New Roman"/>
          <w:sz w:val="20"/>
          <w:szCs w:val="20"/>
        </w:rPr>
      </w:pPr>
      <w:r w:rsidRPr="005F083E">
        <w:rPr>
          <w:rFonts w:ascii="Times New Roman" w:hAnsi="Times New Roman" w:cs="Times New Roman"/>
          <w:bCs/>
        </w:rPr>
        <w:t>Conclusion</w:t>
      </w:r>
      <w:r w:rsidRPr="005F083E">
        <w:rPr>
          <w:rFonts w:ascii="Times New Roman" w:eastAsia="宋体" w:hAnsi="Times New Roman" w:cs="Times New Roman"/>
          <w:lang w:val="en-US"/>
        </w:rPr>
        <w:t>s</w:t>
      </w:r>
    </w:p>
    <w:p w14:paraId="10284FEA" w14:textId="39A38A5E" w:rsidR="00BE1D5B" w:rsidRDefault="00BE1D5B" w:rsidP="000857B4">
      <w:pPr>
        <w:pStyle w:val="a8"/>
        <w:spacing w:after="120" w:line="270" w:lineRule="auto"/>
        <w:rPr>
          <w:rFonts w:ascii="Times New Roman" w:hAnsi="Times New Roman" w:cs="Times New Roman"/>
          <w:bCs/>
        </w:rPr>
      </w:pPr>
      <w:r w:rsidRPr="005F083E">
        <w:rPr>
          <w:rFonts w:ascii="Times New Roman" w:hAnsi="Times New Roman" w:cs="Times New Roman"/>
          <w:bCs/>
        </w:rPr>
        <w:t xml:space="preserve">In this contribution, we provide our </w:t>
      </w:r>
      <w:r w:rsidR="000857B4">
        <w:rPr>
          <w:rFonts w:ascii="Times New Roman" w:hAnsi="Times New Roman" w:cs="Times New Roman"/>
          <w:bCs/>
        </w:rPr>
        <w:t>further evaluation and discussion</w:t>
      </w:r>
      <w:r w:rsidRPr="005F083E">
        <w:rPr>
          <w:rFonts w:ascii="Times New Roman" w:hAnsi="Times New Roman" w:cs="Times New Roman"/>
          <w:bCs/>
        </w:rPr>
        <w:t xml:space="preserve">s </w:t>
      </w:r>
      <w:r w:rsidR="000857B4">
        <w:rPr>
          <w:rFonts w:ascii="Times New Roman" w:hAnsi="Times New Roman" w:cs="Times New Roman"/>
          <w:bCs/>
        </w:rPr>
        <w:t>on PRB bundling size based on previous agreements</w:t>
      </w:r>
      <w:r w:rsidRPr="005F083E">
        <w:rPr>
          <w:rFonts w:ascii="Times New Roman" w:hAnsi="Times New Roman" w:cs="Times New Roman"/>
          <w:bCs/>
        </w:rPr>
        <w:t xml:space="preserve">. </w:t>
      </w:r>
      <w:r w:rsidR="000857B4">
        <w:rPr>
          <w:rFonts w:ascii="Times New Roman" w:hAnsi="Times New Roman" w:cs="Times New Roman"/>
          <w:bCs/>
        </w:rPr>
        <w:t>The following observations are made</w:t>
      </w:r>
    </w:p>
    <w:p w14:paraId="4C12B2B7" w14:textId="5A513E5F" w:rsidR="002B1EA0" w:rsidRPr="002B1EA0" w:rsidRDefault="002B1EA0" w:rsidP="002B1EA0">
      <w:pPr>
        <w:pStyle w:val="Observation"/>
        <w:numPr>
          <w:ilvl w:val="0"/>
          <w:numId w:val="34"/>
        </w:numPr>
        <w:overflowPunct w:val="0"/>
        <w:autoSpaceDE w:val="0"/>
        <w:autoSpaceDN w:val="0"/>
        <w:adjustRightInd w:val="0"/>
        <w:spacing w:after="120" w:line="270" w:lineRule="auto"/>
        <w:textAlignment w:val="baseline"/>
        <w:rPr>
          <w:rFonts w:ascii="Times New Roman" w:hAnsi="Times New Roman" w:cs="Times New Roman"/>
        </w:rPr>
      </w:pPr>
      <w:r w:rsidRPr="002B1EA0">
        <w:rPr>
          <w:rFonts w:ascii="Times New Roman" w:hAnsi="Times New Roman" w:cs="Times New Roman"/>
        </w:rPr>
        <w:t>Defining multiple sets of values for different bandwidth provides no gains but rather                                       complicate high layer signaling specification.</w:t>
      </w:r>
    </w:p>
    <w:p w14:paraId="5476396A" w14:textId="77777777" w:rsidR="002B1EA0" w:rsidRPr="002B1EA0" w:rsidRDefault="002B1EA0" w:rsidP="002B1EA0">
      <w:pPr>
        <w:pStyle w:val="Observation"/>
        <w:rPr>
          <w:rFonts w:ascii="Times New Roman" w:hAnsi="Times New Roman" w:cs="Times New Roman"/>
        </w:rPr>
      </w:pPr>
      <w:r w:rsidRPr="002B1EA0">
        <w:rPr>
          <w:rFonts w:ascii="Times New Roman" w:hAnsi="Times New Roman" w:cs="Times New Roman"/>
        </w:rPr>
        <w:t>With increased DMRS density, the gain of increasing PRB bundling size is decreasing.</w:t>
      </w:r>
    </w:p>
    <w:p w14:paraId="1514A7CE" w14:textId="56857E75" w:rsidR="002B1EA0" w:rsidRPr="002B1EA0" w:rsidRDefault="002B1EA0" w:rsidP="002B1EA0">
      <w:pPr>
        <w:pStyle w:val="Observation"/>
        <w:overflowPunct w:val="0"/>
        <w:autoSpaceDE w:val="0"/>
        <w:autoSpaceDN w:val="0"/>
        <w:adjustRightInd w:val="0"/>
        <w:spacing w:after="120" w:line="270" w:lineRule="auto"/>
        <w:textAlignment w:val="baseline"/>
        <w:rPr>
          <w:rFonts w:ascii="Times New Roman" w:hAnsi="Times New Roman" w:cs="Times New Roman"/>
        </w:rPr>
      </w:pPr>
      <w:r w:rsidRPr="002B1EA0">
        <w:rPr>
          <w:rFonts w:ascii="Times New Roman" w:hAnsi="Times New Roman" w:cs="Times New Roman"/>
        </w:rPr>
        <w:t>The optimum choice of PRB bundling size depends on the operating SNR point.</w:t>
      </w:r>
    </w:p>
    <w:p w14:paraId="09B2F09A" w14:textId="4B31AEFB" w:rsidR="002B1EA0" w:rsidRPr="002B1EA0" w:rsidRDefault="002B1EA0" w:rsidP="002B1EA0">
      <w:pPr>
        <w:pStyle w:val="Observation"/>
        <w:overflowPunct w:val="0"/>
        <w:autoSpaceDE w:val="0"/>
        <w:autoSpaceDN w:val="0"/>
        <w:adjustRightInd w:val="0"/>
        <w:spacing w:after="120" w:line="270" w:lineRule="auto"/>
        <w:textAlignment w:val="baseline"/>
        <w:rPr>
          <w:rFonts w:ascii="Times New Roman" w:hAnsi="Times New Roman" w:cs="Times New Roman"/>
        </w:rPr>
      </w:pPr>
      <w:r w:rsidRPr="002B1EA0">
        <w:rPr>
          <w:rFonts w:ascii="Times New Roman" w:hAnsi="Times New Roman" w:cs="Times New Roman"/>
        </w:rPr>
        <w:t>There is more bundled processing gain for beamformed effective channel compared to the non-precoded channels.</w:t>
      </w:r>
    </w:p>
    <w:p w14:paraId="23141E2F" w14:textId="30C4F4A6" w:rsidR="002B1EA0" w:rsidRDefault="002B1EA0" w:rsidP="002B1EA0">
      <w:pPr>
        <w:pStyle w:val="Observation"/>
        <w:overflowPunct w:val="0"/>
        <w:autoSpaceDE w:val="0"/>
        <w:autoSpaceDN w:val="0"/>
        <w:adjustRightInd w:val="0"/>
        <w:spacing w:after="120" w:line="270" w:lineRule="auto"/>
        <w:textAlignment w:val="baseline"/>
        <w:rPr>
          <w:rFonts w:ascii="Times New Roman" w:hAnsi="Times New Roman" w:cs="Times New Roman"/>
        </w:rPr>
      </w:pPr>
      <w:r>
        <w:rPr>
          <w:rFonts w:ascii="Times New Roman" w:hAnsi="Times New Roman" w:cs="Times New Roman"/>
        </w:rPr>
        <w:t>With aggressive choice of time domain window length, the gain of time domain windowing is largely improved.</w:t>
      </w:r>
    </w:p>
    <w:p w14:paraId="55D6C6B7" w14:textId="77777777" w:rsidR="002B1EA0" w:rsidRPr="005F083E" w:rsidRDefault="002B1EA0" w:rsidP="002B1EA0">
      <w:pPr>
        <w:pStyle w:val="Observation"/>
        <w:overflowPunct w:val="0"/>
        <w:autoSpaceDE w:val="0"/>
        <w:autoSpaceDN w:val="0"/>
        <w:adjustRightInd w:val="0"/>
        <w:spacing w:after="120" w:line="270" w:lineRule="auto"/>
        <w:textAlignment w:val="baseline"/>
        <w:rPr>
          <w:rFonts w:ascii="Times New Roman" w:hAnsi="Times New Roman" w:cs="Times New Roman"/>
        </w:rPr>
      </w:pPr>
      <w:r>
        <w:rPr>
          <w:rFonts w:ascii="Times New Roman" w:hAnsi="Times New Roman" w:cs="Times New Roman"/>
        </w:rPr>
        <w:t>Even with time domain windowing, the gain of PRB bundling would be diminishing when PRB size is greater than 10.</w:t>
      </w:r>
    </w:p>
    <w:p w14:paraId="5CFB7A0D" w14:textId="77777777" w:rsidR="002B1EA0" w:rsidRDefault="002B1EA0" w:rsidP="000857B4">
      <w:pPr>
        <w:pStyle w:val="a8"/>
        <w:spacing w:after="120" w:line="270" w:lineRule="auto"/>
        <w:rPr>
          <w:rFonts w:ascii="Times New Roman" w:hAnsi="Times New Roman" w:cs="Times New Roman"/>
          <w:bCs/>
        </w:rPr>
      </w:pPr>
    </w:p>
    <w:p w14:paraId="2895459E" w14:textId="3A242C6D" w:rsidR="000857B4" w:rsidRDefault="000857B4" w:rsidP="000857B4">
      <w:pPr>
        <w:pStyle w:val="a8"/>
        <w:spacing w:after="120" w:line="270" w:lineRule="auto"/>
        <w:rPr>
          <w:rFonts w:ascii="Times New Roman" w:hAnsi="Times New Roman" w:cs="Times New Roman"/>
          <w:bCs/>
        </w:rPr>
      </w:pPr>
      <w:r>
        <w:rPr>
          <w:rFonts w:ascii="Times New Roman" w:hAnsi="Times New Roman" w:cs="Times New Roman"/>
          <w:bCs/>
        </w:rPr>
        <w:t>We have the following proposals based on the analysis.</w:t>
      </w:r>
    </w:p>
    <w:p w14:paraId="74C5C533" w14:textId="77777777" w:rsidR="000857B4" w:rsidRPr="000857B4" w:rsidRDefault="000857B4" w:rsidP="000857B4">
      <w:pPr>
        <w:pStyle w:val="Proposal"/>
        <w:numPr>
          <w:ilvl w:val="0"/>
          <w:numId w:val="32"/>
        </w:numPr>
        <w:spacing w:after="120" w:line="270" w:lineRule="auto"/>
        <w:rPr>
          <w:rFonts w:ascii="Times New Roman" w:hAnsi="Times New Roman" w:cs="Times New Roman"/>
          <w:szCs w:val="20"/>
        </w:rPr>
      </w:pPr>
      <w:r w:rsidRPr="000857B4">
        <w:rPr>
          <w:rFonts w:ascii="Times New Roman" w:hAnsi="Times New Roman" w:cs="Times New Roman"/>
        </w:rPr>
        <w:t>In the common set of PRB bundling sizes, specify multiple values targeting different bandwidth if one value for different bandwidth is not enough.</w:t>
      </w:r>
    </w:p>
    <w:p w14:paraId="6A429374" w14:textId="77777777" w:rsidR="000857B4" w:rsidRPr="00B2293A" w:rsidRDefault="000857B4" w:rsidP="000857B4">
      <w:pPr>
        <w:pStyle w:val="Proposal"/>
        <w:spacing w:after="120" w:line="270" w:lineRule="auto"/>
        <w:rPr>
          <w:rFonts w:ascii="Times New Roman" w:hAnsi="Times New Roman" w:cs="Times New Roman"/>
          <w:szCs w:val="20"/>
        </w:rPr>
      </w:pPr>
      <w:r>
        <w:rPr>
          <w:rFonts w:ascii="Times New Roman" w:hAnsi="Times New Roman" w:cs="Times New Roman"/>
        </w:rPr>
        <w:t>At least the following values for X are specified in the common set of PRB bundling size.</w:t>
      </w:r>
    </w:p>
    <w:p w14:paraId="171FB3EB" w14:textId="77777777" w:rsidR="000857B4" w:rsidRDefault="000857B4" w:rsidP="000857B4">
      <w:pPr>
        <w:pStyle w:val="Proposal"/>
        <w:numPr>
          <w:ilvl w:val="2"/>
          <w:numId w:val="8"/>
        </w:numPr>
        <w:spacing w:after="120" w:line="270" w:lineRule="auto"/>
        <w:rPr>
          <w:rFonts w:ascii="Times New Roman" w:hAnsi="Times New Roman" w:cs="Times New Roman"/>
          <w:szCs w:val="20"/>
        </w:rPr>
      </w:pPr>
      <w:r>
        <w:rPr>
          <w:rFonts w:ascii="Times New Roman" w:hAnsi="Times New Roman" w:cs="Times New Roman" w:hint="eastAsia"/>
          <w:szCs w:val="20"/>
        </w:rPr>
        <w:t>1</w:t>
      </w:r>
      <w:r>
        <w:rPr>
          <w:rFonts w:ascii="Times New Roman" w:hAnsi="Times New Roman" w:cs="Times New Roman"/>
          <w:szCs w:val="20"/>
        </w:rPr>
        <w:t>, default assumption with PRB bundling turned off;</w:t>
      </w:r>
    </w:p>
    <w:p w14:paraId="3645EBA1" w14:textId="77777777" w:rsidR="000857B4" w:rsidRDefault="000857B4" w:rsidP="000857B4">
      <w:pPr>
        <w:pStyle w:val="Proposal"/>
        <w:numPr>
          <w:ilvl w:val="2"/>
          <w:numId w:val="8"/>
        </w:numPr>
        <w:spacing w:after="120" w:line="270" w:lineRule="auto"/>
        <w:rPr>
          <w:rFonts w:ascii="Times New Roman" w:hAnsi="Times New Roman" w:cs="Times New Roman"/>
          <w:szCs w:val="20"/>
        </w:rPr>
      </w:pPr>
      <w:r>
        <w:rPr>
          <w:rFonts w:ascii="Times New Roman" w:hAnsi="Times New Roman" w:cs="Times New Roman"/>
          <w:szCs w:val="20"/>
        </w:rPr>
        <w:t>Equal to one half of resource allocation granularity;</w:t>
      </w:r>
    </w:p>
    <w:p w14:paraId="336D4E3D" w14:textId="77777777" w:rsidR="000857B4" w:rsidRPr="00193CD3" w:rsidRDefault="000857B4" w:rsidP="000857B4">
      <w:pPr>
        <w:pStyle w:val="Proposal"/>
        <w:numPr>
          <w:ilvl w:val="2"/>
          <w:numId w:val="8"/>
        </w:numPr>
        <w:spacing w:after="120" w:line="270" w:lineRule="auto"/>
        <w:rPr>
          <w:rFonts w:ascii="Times New Roman" w:hAnsi="Times New Roman" w:cs="Times New Roman"/>
          <w:szCs w:val="20"/>
        </w:rPr>
      </w:pPr>
      <w:r>
        <w:rPr>
          <w:rFonts w:ascii="Times New Roman" w:hAnsi="Times New Roman" w:cs="Times New Roman"/>
          <w:szCs w:val="20"/>
        </w:rPr>
        <w:t>Equal to resource allocation granularity;</w:t>
      </w:r>
    </w:p>
    <w:p w14:paraId="035F5055" w14:textId="77777777" w:rsidR="000857B4" w:rsidRPr="0008675F" w:rsidRDefault="000857B4" w:rsidP="000857B4">
      <w:pPr>
        <w:pStyle w:val="Proposal"/>
        <w:spacing w:after="120" w:line="270" w:lineRule="auto"/>
        <w:rPr>
          <w:rFonts w:ascii="Times New Roman" w:hAnsi="Times New Roman" w:cs="Times New Roman"/>
          <w:szCs w:val="20"/>
        </w:rPr>
      </w:pPr>
      <w:r>
        <w:rPr>
          <w:rFonts w:ascii="Times New Roman" w:hAnsi="Times New Roman" w:cs="Times New Roman"/>
        </w:rPr>
        <w:t>Support PRB bundling size of consecutive scheduled PRBs.</w:t>
      </w:r>
    </w:p>
    <w:p w14:paraId="7A997C01" w14:textId="77777777" w:rsidR="000857B4" w:rsidRPr="00B2293A" w:rsidRDefault="000857B4" w:rsidP="000857B4">
      <w:pPr>
        <w:pStyle w:val="Proposal"/>
        <w:spacing w:after="120" w:line="270" w:lineRule="auto"/>
        <w:rPr>
          <w:rFonts w:ascii="Times New Roman" w:hAnsi="Times New Roman" w:cs="Times New Roman"/>
          <w:szCs w:val="20"/>
        </w:rPr>
      </w:pPr>
      <w:r>
        <w:rPr>
          <w:rFonts w:ascii="Times New Roman" w:hAnsi="Times New Roman" w:cs="Times New Roman"/>
          <w:szCs w:val="20"/>
        </w:rPr>
        <w:t xml:space="preserve">FFS DMRS transmission outside of scheduled bandwidth. </w:t>
      </w:r>
    </w:p>
    <w:p w14:paraId="13E7C389" w14:textId="77777777" w:rsidR="00954B7B" w:rsidRPr="00B2293A" w:rsidRDefault="00954B7B" w:rsidP="00954B7B">
      <w:pPr>
        <w:pStyle w:val="Proposal"/>
        <w:spacing w:after="120" w:line="270" w:lineRule="auto"/>
        <w:rPr>
          <w:rFonts w:ascii="Times New Roman" w:hAnsi="Times New Roman" w:cs="Times New Roman"/>
          <w:szCs w:val="20"/>
        </w:rPr>
      </w:pPr>
      <w:r>
        <w:rPr>
          <w:rFonts w:ascii="Times New Roman" w:hAnsi="Times New Roman" w:cs="Times New Roman"/>
          <w:szCs w:val="20"/>
        </w:rPr>
        <w:t xml:space="preserve">Support dynamically indicated PRB bundling size with at most two bits increase in DCI overhead. </w:t>
      </w:r>
    </w:p>
    <w:p w14:paraId="685E5FA3" w14:textId="77777777" w:rsidR="00E3066D" w:rsidRPr="005F083E" w:rsidRDefault="00E3066D" w:rsidP="000857B4">
      <w:pPr>
        <w:pStyle w:val="a8"/>
        <w:spacing w:after="120" w:line="270" w:lineRule="auto"/>
        <w:rPr>
          <w:rFonts w:ascii="Times New Roman" w:hAnsi="Times New Roman" w:cs="Times New Roman"/>
          <w:b/>
          <w:bCs/>
        </w:rPr>
      </w:pPr>
    </w:p>
    <w:p w14:paraId="51CA5F52" w14:textId="2D0C549E" w:rsidR="00A76121" w:rsidRPr="005F083E" w:rsidRDefault="00A45B68" w:rsidP="000857B4">
      <w:pPr>
        <w:pStyle w:val="1"/>
        <w:spacing w:before="0" w:after="120" w:line="270" w:lineRule="auto"/>
        <w:jc w:val="both"/>
        <w:rPr>
          <w:rFonts w:ascii="Times New Roman" w:hAnsi="Times New Roman" w:cs="Times New Roman"/>
        </w:rPr>
      </w:pPr>
      <w:bookmarkStart w:id="1" w:name="_In-sequence_SDU_delivery"/>
      <w:bookmarkEnd w:id="1"/>
      <w:r w:rsidRPr="005F083E">
        <w:rPr>
          <w:rFonts w:ascii="Times New Roman" w:hAnsi="Times New Roman" w:cs="Times New Roman"/>
        </w:rPr>
        <w:t>Simulation Assumptions</w:t>
      </w:r>
    </w:p>
    <w:tbl>
      <w:tblPr>
        <w:tblW w:w="9072" w:type="dxa"/>
        <w:tblInd w:w="1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728"/>
        <w:gridCol w:w="6344"/>
      </w:tblGrid>
      <w:tr w:rsidR="001C1864" w:rsidRPr="005F083E" w14:paraId="7C5EB11E" w14:textId="77777777" w:rsidTr="001C1864">
        <w:trPr>
          <w:trHeight w:val="340"/>
        </w:trPr>
        <w:tc>
          <w:tcPr>
            <w:tcW w:w="2728" w:type="dxa"/>
            <w:tcBorders>
              <w:top w:val="single" w:sz="4" w:space="0" w:color="auto"/>
              <w:left w:val="single" w:sz="4" w:space="0" w:color="auto"/>
              <w:bottom w:val="single" w:sz="4" w:space="0" w:color="auto"/>
              <w:right w:val="single" w:sz="4" w:space="0" w:color="auto"/>
            </w:tcBorders>
            <w:shd w:val="clear" w:color="auto" w:fill="EEECE1"/>
            <w:tcMar>
              <w:top w:w="15" w:type="dxa"/>
              <w:left w:w="107" w:type="dxa"/>
              <w:bottom w:w="0" w:type="dxa"/>
              <w:right w:w="107" w:type="dxa"/>
            </w:tcMar>
            <w:vAlign w:val="center"/>
          </w:tcPr>
          <w:p w14:paraId="688D1B4D" w14:textId="77777777" w:rsidR="001C1864" w:rsidRPr="005F083E" w:rsidRDefault="001C1864" w:rsidP="000857B4">
            <w:pPr>
              <w:spacing w:after="120" w:line="270" w:lineRule="auto"/>
              <w:rPr>
                <w:rFonts w:ascii="Times New Roman" w:hAnsi="Times New Roman" w:cs="Times New Roman"/>
                <w:sz w:val="18"/>
                <w:szCs w:val="18"/>
              </w:rPr>
            </w:pPr>
            <w:r w:rsidRPr="005F083E">
              <w:rPr>
                <w:rFonts w:ascii="Times New Roman" w:hAnsi="Times New Roman" w:cs="Times New Roman"/>
                <w:sz w:val="18"/>
                <w:szCs w:val="18"/>
              </w:rPr>
              <w:t>Assumptions</w:t>
            </w:r>
          </w:p>
        </w:tc>
        <w:tc>
          <w:tcPr>
            <w:tcW w:w="6344" w:type="dxa"/>
            <w:tcBorders>
              <w:top w:val="single" w:sz="4" w:space="0" w:color="auto"/>
              <w:left w:val="single" w:sz="4" w:space="0" w:color="auto"/>
              <w:bottom w:val="single" w:sz="4" w:space="0" w:color="auto"/>
              <w:right w:val="single" w:sz="4" w:space="0" w:color="auto"/>
            </w:tcBorders>
            <w:shd w:val="clear" w:color="auto" w:fill="EEECE1"/>
            <w:tcMar>
              <w:top w:w="15" w:type="dxa"/>
              <w:left w:w="107" w:type="dxa"/>
              <w:bottom w:w="0" w:type="dxa"/>
              <w:right w:w="107" w:type="dxa"/>
            </w:tcMar>
            <w:vAlign w:val="center"/>
          </w:tcPr>
          <w:p w14:paraId="085D3FA1" w14:textId="77777777" w:rsidR="001C1864" w:rsidRPr="005F083E" w:rsidRDefault="001C1864" w:rsidP="000857B4">
            <w:pPr>
              <w:spacing w:after="120" w:line="270" w:lineRule="auto"/>
              <w:rPr>
                <w:rFonts w:ascii="Times New Roman" w:hAnsi="Times New Roman" w:cs="Times New Roman"/>
                <w:sz w:val="18"/>
                <w:szCs w:val="18"/>
              </w:rPr>
            </w:pPr>
            <w:r w:rsidRPr="005F083E">
              <w:rPr>
                <w:rFonts w:ascii="Times New Roman" w:hAnsi="Times New Roman" w:cs="Times New Roman"/>
                <w:sz w:val="18"/>
                <w:szCs w:val="18"/>
              </w:rPr>
              <w:t>Value</w:t>
            </w:r>
          </w:p>
        </w:tc>
      </w:tr>
      <w:tr w:rsidR="001C1864" w:rsidRPr="005F083E" w14:paraId="234C569C" w14:textId="77777777" w:rsidTr="001C1864">
        <w:trPr>
          <w:trHeight w:val="340"/>
        </w:trPr>
        <w:tc>
          <w:tcPr>
            <w:tcW w:w="2728" w:type="dxa"/>
            <w:tcBorders>
              <w:top w:val="single" w:sz="4" w:space="0" w:color="auto"/>
              <w:left w:val="single" w:sz="4" w:space="0" w:color="auto"/>
              <w:bottom w:val="single" w:sz="4" w:space="0" w:color="auto"/>
              <w:right w:val="single" w:sz="4" w:space="0" w:color="auto"/>
            </w:tcBorders>
            <w:tcMar>
              <w:top w:w="15" w:type="dxa"/>
              <w:left w:w="107" w:type="dxa"/>
              <w:bottom w:w="0" w:type="dxa"/>
              <w:right w:w="107" w:type="dxa"/>
            </w:tcMar>
            <w:vAlign w:val="center"/>
          </w:tcPr>
          <w:p w14:paraId="57BDBD7D" w14:textId="77777777" w:rsidR="001C1864" w:rsidRPr="005F083E" w:rsidRDefault="001C1864" w:rsidP="000857B4">
            <w:pPr>
              <w:spacing w:after="120" w:line="270" w:lineRule="auto"/>
              <w:rPr>
                <w:rFonts w:ascii="Times New Roman" w:hAnsi="Times New Roman" w:cs="Times New Roman"/>
                <w:sz w:val="18"/>
                <w:szCs w:val="18"/>
              </w:rPr>
            </w:pPr>
            <w:r w:rsidRPr="005F083E">
              <w:rPr>
                <w:rFonts w:ascii="Times New Roman" w:hAnsi="Times New Roman" w:cs="Times New Roman"/>
                <w:sz w:val="18"/>
                <w:szCs w:val="18"/>
              </w:rPr>
              <w:t>Carrier frequency</w:t>
            </w:r>
          </w:p>
        </w:tc>
        <w:tc>
          <w:tcPr>
            <w:tcW w:w="6344" w:type="dxa"/>
            <w:tcBorders>
              <w:top w:val="single" w:sz="4" w:space="0" w:color="auto"/>
              <w:left w:val="single" w:sz="4" w:space="0" w:color="auto"/>
              <w:bottom w:val="single" w:sz="4" w:space="0" w:color="auto"/>
              <w:right w:val="single" w:sz="4" w:space="0" w:color="auto"/>
            </w:tcBorders>
            <w:tcMar>
              <w:top w:w="15" w:type="dxa"/>
              <w:left w:w="107" w:type="dxa"/>
              <w:bottom w:w="0" w:type="dxa"/>
              <w:right w:w="107" w:type="dxa"/>
            </w:tcMar>
            <w:vAlign w:val="center"/>
          </w:tcPr>
          <w:p w14:paraId="251B4C56" w14:textId="77777777" w:rsidR="001C1864" w:rsidRPr="005F083E" w:rsidRDefault="001C1864" w:rsidP="000857B4">
            <w:pPr>
              <w:spacing w:after="120" w:line="270" w:lineRule="auto"/>
              <w:rPr>
                <w:rFonts w:ascii="Times New Roman" w:hAnsi="Times New Roman" w:cs="Times New Roman"/>
                <w:sz w:val="18"/>
                <w:szCs w:val="18"/>
              </w:rPr>
            </w:pPr>
            <w:r w:rsidRPr="005F083E">
              <w:rPr>
                <w:rFonts w:ascii="Times New Roman" w:hAnsi="Times New Roman" w:cs="Times New Roman"/>
                <w:sz w:val="18"/>
                <w:szCs w:val="18"/>
              </w:rPr>
              <w:t>4GHz</w:t>
            </w:r>
          </w:p>
        </w:tc>
      </w:tr>
      <w:tr w:rsidR="001C1864" w:rsidRPr="005F083E" w14:paraId="27BC0A52" w14:textId="77777777" w:rsidTr="001C1864">
        <w:trPr>
          <w:trHeight w:val="340"/>
        </w:trPr>
        <w:tc>
          <w:tcPr>
            <w:tcW w:w="2728" w:type="dxa"/>
            <w:tcBorders>
              <w:top w:val="single" w:sz="4" w:space="0" w:color="auto"/>
              <w:left w:val="single" w:sz="4" w:space="0" w:color="auto"/>
              <w:bottom w:val="single" w:sz="4" w:space="0" w:color="auto"/>
              <w:right w:val="single" w:sz="4" w:space="0" w:color="auto"/>
            </w:tcBorders>
            <w:tcMar>
              <w:top w:w="15" w:type="dxa"/>
              <w:left w:w="107" w:type="dxa"/>
              <w:bottom w:w="0" w:type="dxa"/>
              <w:right w:w="107" w:type="dxa"/>
            </w:tcMar>
            <w:vAlign w:val="center"/>
          </w:tcPr>
          <w:p w14:paraId="42A37092" w14:textId="77777777" w:rsidR="001C1864" w:rsidRPr="005F083E" w:rsidRDefault="001C1864" w:rsidP="000857B4">
            <w:pPr>
              <w:spacing w:after="120" w:line="270" w:lineRule="auto"/>
              <w:rPr>
                <w:rFonts w:ascii="Times New Roman" w:hAnsi="Times New Roman" w:cs="Times New Roman"/>
                <w:sz w:val="18"/>
                <w:szCs w:val="18"/>
              </w:rPr>
            </w:pPr>
            <w:r w:rsidRPr="005F083E">
              <w:rPr>
                <w:rFonts w:ascii="Times New Roman" w:hAnsi="Times New Roman" w:cs="Times New Roman"/>
                <w:sz w:val="18"/>
                <w:szCs w:val="18"/>
              </w:rPr>
              <w:t>Duplex</w:t>
            </w:r>
          </w:p>
        </w:tc>
        <w:tc>
          <w:tcPr>
            <w:tcW w:w="6344" w:type="dxa"/>
            <w:tcBorders>
              <w:top w:val="single" w:sz="4" w:space="0" w:color="auto"/>
              <w:left w:val="single" w:sz="4" w:space="0" w:color="auto"/>
              <w:bottom w:val="single" w:sz="4" w:space="0" w:color="auto"/>
              <w:right w:val="single" w:sz="4" w:space="0" w:color="auto"/>
            </w:tcBorders>
            <w:tcMar>
              <w:top w:w="15" w:type="dxa"/>
              <w:left w:w="107" w:type="dxa"/>
              <w:bottom w:w="0" w:type="dxa"/>
              <w:right w:w="107" w:type="dxa"/>
            </w:tcMar>
            <w:vAlign w:val="center"/>
          </w:tcPr>
          <w:p w14:paraId="132258F9" w14:textId="77777777" w:rsidR="001C1864" w:rsidRPr="005F083E" w:rsidRDefault="001C1864" w:rsidP="000857B4">
            <w:pPr>
              <w:spacing w:after="120" w:line="270" w:lineRule="auto"/>
              <w:rPr>
                <w:rFonts w:ascii="Times New Roman" w:hAnsi="Times New Roman" w:cs="Times New Roman"/>
                <w:sz w:val="18"/>
                <w:szCs w:val="18"/>
              </w:rPr>
            </w:pPr>
            <w:r w:rsidRPr="005F083E">
              <w:rPr>
                <w:rFonts w:ascii="Times New Roman" w:hAnsi="Times New Roman" w:cs="Times New Roman"/>
                <w:sz w:val="18"/>
                <w:szCs w:val="18"/>
              </w:rPr>
              <w:t>FDD</w:t>
            </w:r>
          </w:p>
        </w:tc>
      </w:tr>
      <w:tr w:rsidR="001C1864" w:rsidRPr="005F083E" w14:paraId="4CE50646" w14:textId="77777777" w:rsidTr="001C1864">
        <w:trPr>
          <w:trHeight w:val="340"/>
        </w:trPr>
        <w:tc>
          <w:tcPr>
            <w:tcW w:w="2728" w:type="dxa"/>
            <w:tcBorders>
              <w:top w:val="single" w:sz="4" w:space="0" w:color="auto"/>
              <w:left w:val="single" w:sz="4" w:space="0" w:color="auto"/>
              <w:bottom w:val="single" w:sz="4" w:space="0" w:color="auto"/>
              <w:right w:val="single" w:sz="4" w:space="0" w:color="auto"/>
            </w:tcBorders>
            <w:tcMar>
              <w:top w:w="15" w:type="dxa"/>
              <w:left w:w="107" w:type="dxa"/>
              <w:bottom w:w="0" w:type="dxa"/>
              <w:right w:w="107" w:type="dxa"/>
            </w:tcMar>
            <w:vAlign w:val="center"/>
          </w:tcPr>
          <w:p w14:paraId="73E4B8AA" w14:textId="77777777" w:rsidR="001C1864" w:rsidRPr="005F083E" w:rsidRDefault="001C1864" w:rsidP="000857B4">
            <w:pPr>
              <w:spacing w:after="120" w:line="270" w:lineRule="auto"/>
              <w:rPr>
                <w:rFonts w:ascii="Times New Roman" w:hAnsi="Times New Roman" w:cs="Times New Roman"/>
                <w:sz w:val="18"/>
                <w:szCs w:val="18"/>
              </w:rPr>
            </w:pPr>
            <w:r w:rsidRPr="005F083E">
              <w:rPr>
                <w:rFonts w:ascii="Times New Roman" w:hAnsi="Times New Roman" w:cs="Times New Roman"/>
                <w:sz w:val="18"/>
                <w:szCs w:val="18"/>
              </w:rPr>
              <w:t>Subcarrier spacing</w:t>
            </w:r>
          </w:p>
        </w:tc>
        <w:tc>
          <w:tcPr>
            <w:tcW w:w="6344" w:type="dxa"/>
            <w:tcBorders>
              <w:top w:val="single" w:sz="4" w:space="0" w:color="auto"/>
              <w:left w:val="single" w:sz="4" w:space="0" w:color="auto"/>
              <w:bottom w:val="single" w:sz="4" w:space="0" w:color="auto"/>
              <w:right w:val="single" w:sz="4" w:space="0" w:color="auto"/>
            </w:tcBorders>
            <w:tcMar>
              <w:top w:w="15" w:type="dxa"/>
              <w:left w:w="107" w:type="dxa"/>
              <w:bottom w:w="0" w:type="dxa"/>
              <w:right w:w="107" w:type="dxa"/>
            </w:tcMar>
            <w:vAlign w:val="center"/>
          </w:tcPr>
          <w:p w14:paraId="288D3989" w14:textId="77777777" w:rsidR="001C1864" w:rsidRPr="005F083E" w:rsidRDefault="001C1864" w:rsidP="000857B4">
            <w:pPr>
              <w:spacing w:after="120" w:line="270" w:lineRule="auto"/>
              <w:rPr>
                <w:rFonts w:ascii="Times New Roman" w:hAnsi="Times New Roman" w:cs="Times New Roman"/>
                <w:sz w:val="18"/>
                <w:szCs w:val="18"/>
              </w:rPr>
            </w:pPr>
            <w:r w:rsidRPr="005F083E">
              <w:rPr>
                <w:rFonts w:ascii="Times New Roman" w:hAnsi="Times New Roman" w:cs="Times New Roman"/>
                <w:sz w:val="18"/>
                <w:szCs w:val="18"/>
              </w:rPr>
              <w:t>15kHz</w:t>
            </w:r>
          </w:p>
        </w:tc>
      </w:tr>
      <w:tr w:rsidR="002B1EA0" w:rsidRPr="005F083E" w14:paraId="73E84071" w14:textId="77777777" w:rsidTr="001C1864">
        <w:trPr>
          <w:trHeight w:val="340"/>
        </w:trPr>
        <w:tc>
          <w:tcPr>
            <w:tcW w:w="2728" w:type="dxa"/>
            <w:tcBorders>
              <w:top w:val="single" w:sz="4" w:space="0" w:color="auto"/>
              <w:left w:val="single" w:sz="4" w:space="0" w:color="auto"/>
              <w:bottom w:val="single" w:sz="4" w:space="0" w:color="auto"/>
              <w:right w:val="single" w:sz="4" w:space="0" w:color="auto"/>
            </w:tcBorders>
            <w:tcMar>
              <w:top w:w="15" w:type="dxa"/>
              <w:left w:w="107" w:type="dxa"/>
              <w:bottom w:w="0" w:type="dxa"/>
              <w:right w:w="107" w:type="dxa"/>
            </w:tcMar>
            <w:vAlign w:val="center"/>
          </w:tcPr>
          <w:p w14:paraId="092E8C8A" w14:textId="5F1FBFEF" w:rsidR="002B1EA0" w:rsidRPr="005F083E" w:rsidRDefault="002B1EA0" w:rsidP="002B1EA0">
            <w:pPr>
              <w:spacing w:after="120" w:line="270" w:lineRule="auto"/>
              <w:rPr>
                <w:rFonts w:ascii="Times New Roman" w:hAnsi="Times New Roman" w:cs="Times New Roman"/>
                <w:sz w:val="18"/>
                <w:szCs w:val="18"/>
              </w:rPr>
            </w:pPr>
            <w:r w:rsidRPr="002D4B71">
              <w:rPr>
                <w:rFonts w:ascii="Times New Roman" w:eastAsia="Arial Unicode MS" w:hAnsi="Times New Roman" w:cs="Arial"/>
                <w:bCs/>
                <w:sz w:val="22"/>
                <w:szCs w:val="24"/>
              </w:rPr>
              <w:t>Channel model</w:t>
            </w:r>
          </w:p>
        </w:tc>
        <w:tc>
          <w:tcPr>
            <w:tcW w:w="6344" w:type="dxa"/>
            <w:tcBorders>
              <w:top w:val="single" w:sz="4" w:space="0" w:color="auto"/>
              <w:left w:val="single" w:sz="4" w:space="0" w:color="auto"/>
              <w:bottom w:val="single" w:sz="4" w:space="0" w:color="auto"/>
              <w:right w:val="single" w:sz="4" w:space="0" w:color="auto"/>
            </w:tcBorders>
            <w:tcMar>
              <w:top w:w="15" w:type="dxa"/>
              <w:left w:w="107" w:type="dxa"/>
              <w:bottom w:w="0" w:type="dxa"/>
              <w:right w:w="107" w:type="dxa"/>
            </w:tcMar>
            <w:vAlign w:val="center"/>
          </w:tcPr>
          <w:p w14:paraId="4D9E011F" w14:textId="77777777" w:rsidR="002B1EA0" w:rsidRDefault="002B1EA0" w:rsidP="002B1EA0">
            <w:pPr>
              <w:widowControl/>
              <w:tabs>
                <w:tab w:val="num" w:pos="520"/>
              </w:tabs>
              <w:rPr>
                <w:rFonts w:ascii="Times New Roman" w:eastAsia="Arial Unicode MS" w:hAnsi="Times New Roman" w:cs="Arial"/>
                <w:sz w:val="22"/>
                <w:szCs w:val="24"/>
              </w:rPr>
            </w:pPr>
            <w:r>
              <w:rPr>
                <w:rFonts w:ascii="Times New Roman" w:eastAsia="Arial Unicode MS" w:hAnsi="Times New Roman" w:cs="Arial" w:hint="eastAsia"/>
                <w:sz w:val="22"/>
                <w:szCs w:val="24"/>
              </w:rPr>
              <w:t>CDL-A</w:t>
            </w:r>
          </w:p>
          <w:p w14:paraId="419DDA61" w14:textId="77777777" w:rsidR="002B1EA0" w:rsidRPr="009427D8" w:rsidRDefault="002B1EA0" w:rsidP="002B1EA0">
            <w:pPr>
              <w:widowControl/>
              <w:tabs>
                <w:tab w:val="num" w:pos="520"/>
              </w:tabs>
              <w:rPr>
                <w:rFonts w:ascii="Times New Roman" w:eastAsia="Arial Unicode MS" w:hAnsi="Times New Roman" w:cs="Arial"/>
                <w:sz w:val="22"/>
                <w:szCs w:val="24"/>
              </w:rPr>
            </w:pPr>
            <w:r w:rsidRPr="009427D8">
              <w:rPr>
                <w:rFonts w:ascii="Times New Roman" w:eastAsia="Arial Unicode MS" w:hAnsi="Times New Roman" w:cs="Arial" w:hint="eastAsia"/>
                <w:sz w:val="22"/>
                <w:szCs w:val="24"/>
              </w:rPr>
              <w:t>•</w:t>
            </w:r>
            <w:r w:rsidRPr="009427D8">
              <w:rPr>
                <w:rFonts w:ascii="Times New Roman" w:eastAsia="Arial Unicode MS" w:hAnsi="Times New Roman" w:cs="Arial"/>
                <w:sz w:val="22"/>
                <w:szCs w:val="24"/>
              </w:rPr>
              <w:tab/>
              <w:t>delay spread =100ns</w:t>
            </w:r>
            <w:r>
              <w:rPr>
                <w:rFonts w:ascii="Times New Roman" w:eastAsia="Arial Unicode MS" w:hAnsi="Times New Roman" w:cs="Arial" w:hint="eastAsia"/>
                <w:sz w:val="22"/>
                <w:szCs w:val="24"/>
              </w:rPr>
              <w:t>, 1000ns</w:t>
            </w:r>
          </w:p>
          <w:p w14:paraId="5FCF8617" w14:textId="77777777" w:rsidR="002B1EA0" w:rsidRPr="009427D8" w:rsidRDefault="002B1EA0" w:rsidP="002B1EA0">
            <w:pPr>
              <w:widowControl/>
              <w:tabs>
                <w:tab w:val="num" w:pos="520"/>
              </w:tabs>
              <w:rPr>
                <w:rFonts w:ascii="Times New Roman" w:eastAsia="Arial Unicode MS" w:hAnsi="Times New Roman" w:cs="Arial"/>
                <w:sz w:val="22"/>
                <w:szCs w:val="24"/>
              </w:rPr>
            </w:pPr>
            <w:r w:rsidRPr="009427D8">
              <w:rPr>
                <w:rFonts w:ascii="Times New Roman" w:eastAsia="Arial Unicode MS" w:hAnsi="Times New Roman" w:cs="Arial" w:hint="eastAsia"/>
                <w:sz w:val="22"/>
                <w:szCs w:val="24"/>
              </w:rPr>
              <w:t>•</w:t>
            </w:r>
            <w:r w:rsidRPr="009427D8">
              <w:rPr>
                <w:rFonts w:ascii="Times New Roman" w:eastAsia="Arial Unicode MS" w:hAnsi="Times New Roman" w:cs="Arial"/>
                <w:sz w:val="22"/>
                <w:szCs w:val="24"/>
              </w:rPr>
              <w:tab/>
              <w:t xml:space="preserve">UE speed=3km/h.  </w:t>
            </w:r>
          </w:p>
          <w:p w14:paraId="59D24D31" w14:textId="4697C47D" w:rsidR="002B1EA0" w:rsidRPr="005F083E" w:rsidRDefault="002B1EA0" w:rsidP="002B1EA0">
            <w:pPr>
              <w:spacing w:after="120" w:line="270" w:lineRule="auto"/>
              <w:rPr>
                <w:rFonts w:ascii="Times New Roman" w:hAnsi="Times New Roman" w:cs="Times New Roman"/>
                <w:sz w:val="18"/>
                <w:szCs w:val="18"/>
              </w:rPr>
            </w:pPr>
            <w:r w:rsidRPr="009427D8">
              <w:rPr>
                <w:rFonts w:ascii="Times New Roman" w:eastAsia="Arial Unicode MS" w:hAnsi="Times New Roman" w:cs="Arial" w:hint="eastAsia"/>
                <w:sz w:val="22"/>
                <w:szCs w:val="24"/>
              </w:rPr>
              <w:t>•</w:t>
            </w:r>
            <w:r w:rsidRPr="009427D8">
              <w:rPr>
                <w:rFonts w:ascii="Times New Roman" w:eastAsia="Arial Unicode MS" w:hAnsi="Times New Roman" w:cs="Arial"/>
                <w:sz w:val="22"/>
                <w:szCs w:val="24"/>
              </w:rPr>
              <w:tab/>
              <w:t>The angles of BS, i.e., AoD, ZoD, are uniformly distributed within [-60, 60] degrees in azimuth domain and [90, 135] degrees in zenith domain, and those of UE, i.e., AoA, ZoA, are uniformly distributed within [-180, 180] degrees in azimuth domain and [45, 90] in zenith domain, via applying uniform-distribution desired mean angle in Section 7.7.5.1 in TR 38.900 accordingly.</w:t>
            </w:r>
          </w:p>
        </w:tc>
      </w:tr>
      <w:tr w:rsidR="002B1EA0" w:rsidRPr="005F083E" w14:paraId="0FF43BAF" w14:textId="77777777" w:rsidTr="001C1864">
        <w:trPr>
          <w:trHeight w:val="340"/>
        </w:trPr>
        <w:tc>
          <w:tcPr>
            <w:tcW w:w="2728" w:type="dxa"/>
            <w:tcBorders>
              <w:top w:val="single" w:sz="4" w:space="0" w:color="auto"/>
              <w:left w:val="single" w:sz="4" w:space="0" w:color="auto"/>
              <w:bottom w:val="single" w:sz="4" w:space="0" w:color="auto"/>
              <w:right w:val="single" w:sz="4" w:space="0" w:color="auto"/>
            </w:tcBorders>
            <w:tcMar>
              <w:top w:w="15" w:type="dxa"/>
              <w:left w:w="107" w:type="dxa"/>
              <w:bottom w:w="0" w:type="dxa"/>
              <w:right w:w="107" w:type="dxa"/>
            </w:tcMar>
            <w:vAlign w:val="center"/>
          </w:tcPr>
          <w:p w14:paraId="2FFD219E" w14:textId="6D225F89" w:rsidR="002B1EA0" w:rsidRPr="005F083E" w:rsidRDefault="002B1EA0" w:rsidP="002B1EA0">
            <w:pPr>
              <w:spacing w:after="120" w:line="270" w:lineRule="auto"/>
              <w:rPr>
                <w:rFonts w:ascii="Times New Roman" w:hAnsi="Times New Roman" w:cs="Times New Roman"/>
                <w:sz w:val="18"/>
                <w:szCs w:val="18"/>
              </w:rPr>
            </w:pPr>
            <w:r w:rsidRPr="009427D8">
              <w:rPr>
                <w:rFonts w:ascii="Times New Roman" w:eastAsia="Arial Unicode MS" w:hAnsi="Times New Roman" w:cs="Arial"/>
                <w:bCs/>
                <w:sz w:val="22"/>
                <w:szCs w:val="24"/>
              </w:rPr>
              <w:t>BS antenna configurations</w:t>
            </w:r>
          </w:p>
        </w:tc>
        <w:tc>
          <w:tcPr>
            <w:tcW w:w="6344" w:type="dxa"/>
            <w:tcBorders>
              <w:top w:val="single" w:sz="4" w:space="0" w:color="auto"/>
              <w:left w:val="single" w:sz="4" w:space="0" w:color="auto"/>
              <w:bottom w:val="single" w:sz="4" w:space="0" w:color="auto"/>
              <w:right w:val="single" w:sz="4" w:space="0" w:color="auto"/>
            </w:tcBorders>
            <w:tcMar>
              <w:top w:w="15" w:type="dxa"/>
              <w:left w:w="107" w:type="dxa"/>
              <w:bottom w:w="0" w:type="dxa"/>
              <w:right w:w="107" w:type="dxa"/>
            </w:tcMar>
            <w:vAlign w:val="center"/>
          </w:tcPr>
          <w:p w14:paraId="1CFF79E6" w14:textId="1EF9B85C" w:rsidR="002B1EA0" w:rsidRPr="005F083E" w:rsidRDefault="002B1EA0" w:rsidP="002B1EA0">
            <w:pPr>
              <w:spacing w:after="120" w:line="270" w:lineRule="auto"/>
              <w:rPr>
                <w:rFonts w:ascii="Times New Roman" w:hAnsi="Times New Roman" w:cs="Times New Roman"/>
                <w:sz w:val="18"/>
                <w:szCs w:val="18"/>
              </w:rPr>
            </w:pPr>
            <w:r>
              <w:rPr>
                <w:rFonts w:ascii="Times New Roman" w:eastAsia="Malgun Gothic" w:hAnsi="Times New Roman" w:cs="Times New Roman"/>
                <w:kern w:val="24"/>
                <w:sz w:val="22"/>
                <w:szCs w:val="20"/>
                <w:lang w:val="sv-SE" w:eastAsia="en-US"/>
              </w:rPr>
              <w:t>(M,N,P,Mg,Ng) = (</w:t>
            </w:r>
            <w:r>
              <w:rPr>
                <w:rFonts w:ascii="Times New Roman" w:hAnsi="Times New Roman" w:cs="Times New Roman" w:hint="eastAsia"/>
                <w:kern w:val="24"/>
                <w:sz w:val="22"/>
                <w:szCs w:val="20"/>
                <w:lang w:val="sv-SE"/>
              </w:rPr>
              <w:t>1</w:t>
            </w:r>
            <w:r>
              <w:rPr>
                <w:rFonts w:ascii="Times New Roman" w:eastAsia="Malgun Gothic" w:hAnsi="Times New Roman" w:cs="Times New Roman"/>
                <w:kern w:val="24"/>
                <w:sz w:val="22"/>
                <w:szCs w:val="20"/>
                <w:lang w:val="sv-SE" w:eastAsia="en-US"/>
              </w:rPr>
              <w:t>,</w:t>
            </w:r>
            <w:r>
              <w:rPr>
                <w:rFonts w:ascii="Times New Roman" w:hAnsi="Times New Roman" w:cs="Times New Roman" w:hint="eastAsia"/>
                <w:kern w:val="24"/>
                <w:sz w:val="22"/>
                <w:szCs w:val="20"/>
                <w:lang w:val="sv-SE"/>
              </w:rPr>
              <w:t>4</w:t>
            </w:r>
            <w:r w:rsidRPr="009427D8">
              <w:rPr>
                <w:rFonts w:ascii="Times New Roman" w:eastAsia="Malgun Gothic" w:hAnsi="Times New Roman" w:cs="Times New Roman"/>
                <w:kern w:val="24"/>
                <w:sz w:val="22"/>
                <w:szCs w:val="20"/>
                <w:lang w:val="sv-SE" w:eastAsia="en-US"/>
              </w:rPr>
              <w:t>,2,1,1). (d</w:t>
            </w:r>
            <w:r w:rsidRPr="009427D8">
              <w:rPr>
                <w:rFonts w:ascii="Times New Roman" w:eastAsia="Malgun Gothic" w:hAnsi="Times New Roman" w:cs="Times New Roman"/>
                <w:kern w:val="24"/>
                <w:position w:val="-6"/>
                <w:sz w:val="22"/>
                <w:szCs w:val="20"/>
                <w:vertAlign w:val="subscript"/>
                <w:lang w:val="sv-SE" w:eastAsia="en-US"/>
              </w:rPr>
              <w:t>V</w:t>
            </w:r>
            <w:r w:rsidRPr="009427D8">
              <w:rPr>
                <w:rFonts w:ascii="Times New Roman" w:eastAsia="Malgun Gothic" w:hAnsi="Times New Roman" w:cs="Times New Roman"/>
                <w:kern w:val="24"/>
                <w:sz w:val="22"/>
                <w:szCs w:val="20"/>
                <w:lang w:val="sv-SE" w:eastAsia="en-US"/>
              </w:rPr>
              <w:t>,d</w:t>
            </w:r>
            <w:r w:rsidRPr="009427D8">
              <w:rPr>
                <w:rFonts w:ascii="Times New Roman" w:eastAsia="Malgun Gothic" w:hAnsi="Times New Roman" w:cs="Times New Roman"/>
                <w:kern w:val="24"/>
                <w:position w:val="-6"/>
                <w:sz w:val="22"/>
                <w:szCs w:val="20"/>
                <w:vertAlign w:val="subscript"/>
                <w:lang w:val="sv-SE" w:eastAsia="en-US"/>
              </w:rPr>
              <w:t>H</w:t>
            </w:r>
            <w:r w:rsidRPr="009427D8">
              <w:rPr>
                <w:rFonts w:ascii="Times New Roman" w:eastAsia="Malgun Gothic" w:hAnsi="Times New Roman" w:cs="Times New Roman"/>
                <w:kern w:val="24"/>
                <w:sz w:val="22"/>
                <w:szCs w:val="20"/>
                <w:lang w:val="sv-SE" w:eastAsia="en-US"/>
              </w:rPr>
              <w:t>) = (0.5, 0.5)</w:t>
            </w:r>
            <w:r w:rsidRPr="009427D8">
              <w:rPr>
                <w:rFonts w:ascii="Times New Roman" w:eastAsia="Malgun Gothic" w:hAnsi="Times New Roman" w:cs="Times New Roman"/>
                <w:kern w:val="24"/>
                <w:sz w:val="22"/>
                <w:szCs w:val="20"/>
                <w:lang w:val="en-GB" w:eastAsia="en-US"/>
              </w:rPr>
              <w:t>λ</w:t>
            </w:r>
          </w:p>
        </w:tc>
      </w:tr>
      <w:tr w:rsidR="002B1EA0" w:rsidRPr="005F083E" w14:paraId="668FB693" w14:textId="77777777" w:rsidTr="001C1864">
        <w:trPr>
          <w:trHeight w:val="340"/>
        </w:trPr>
        <w:tc>
          <w:tcPr>
            <w:tcW w:w="2728" w:type="dxa"/>
            <w:tcBorders>
              <w:top w:val="single" w:sz="4" w:space="0" w:color="auto"/>
              <w:left w:val="single" w:sz="4" w:space="0" w:color="auto"/>
              <w:bottom w:val="single" w:sz="4" w:space="0" w:color="auto"/>
              <w:right w:val="single" w:sz="4" w:space="0" w:color="auto"/>
            </w:tcBorders>
            <w:tcMar>
              <w:top w:w="15" w:type="dxa"/>
              <w:left w:w="107" w:type="dxa"/>
              <w:bottom w:w="0" w:type="dxa"/>
              <w:right w:w="107" w:type="dxa"/>
            </w:tcMar>
            <w:vAlign w:val="center"/>
          </w:tcPr>
          <w:p w14:paraId="27A254DC" w14:textId="5EB97B6D" w:rsidR="002B1EA0" w:rsidRPr="005F083E" w:rsidRDefault="002B1EA0" w:rsidP="002B1EA0">
            <w:pPr>
              <w:spacing w:after="120" w:line="270" w:lineRule="auto"/>
              <w:rPr>
                <w:rFonts w:ascii="Times New Roman" w:hAnsi="Times New Roman" w:cs="Times New Roman"/>
                <w:sz w:val="18"/>
                <w:szCs w:val="18"/>
              </w:rPr>
            </w:pPr>
            <w:r>
              <w:rPr>
                <w:rFonts w:ascii="Times New Roman" w:eastAsia="Arial Unicode MS" w:hAnsi="Times New Roman" w:cs="Arial" w:hint="eastAsia"/>
                <w:bCs/>
                <w:sz w:val="22"/>
                <w:szCs w:val="24"/>
              </w:rPr>
              <w:t>UE</w:t>
            </w:r>
            <w:r w:rsidRPr="009427D8">
              <w:rPr>
                <w:rFonts w:ascii="Times New Roman" w:eastAsia="Arial Unicode MS" w:hAnsi="Times New Roman" w:cs="Arial"/>
                <w:bCs/>
                <w:sz w:val="22"/>
                <w:szCs w:val="24"/>
              </w:rPr>
              <w:t xml:space="preserve"> antenna configurations</w:t>
            </w:r>
          </w:p>
        </w:tc>
        <w:tc>
          <w:tcPr>
            <w:tcW w:w="6344" w:type="dxa"/>
            <w:tcBorders>
              <w:top w:val="single" w:sz="4" w:space="0" w:color="auto"/>
              <w:left w:val="single" w:sz="4" w:space="0" w:color="auto"/>
              <w:bottom w:val="single" w:sz="4" w:space="0" w:color="auto"/>
              <w:right w:val="single" w:sz="4" w:space="0" w:color="auto"/>
            </w:tcBorders>
            <w:tcMar>
              <w:top w:w="15" w:type="dxa"/>
              <w:left w:w="107" w:type="dxa"/>
              <w:bottom w:w="0" w:type="dxa"/>
              <w:right w:w="107" w:type="dxa"/>
            </w:tcMar>
            <w:vAlign w:val="center"/>
          </w:tcPr>
          <w:p w14:paraId="199E3CD0" w14:textId="5E22405C" w:rsidR="002B1EA0" w:rsidRPr="005F083E" w:rsidRDefault="002B1EA0" w:rsidP="002B1EA0">
            <w:pPr>
              <w:spacing w:after="120" w:line="270" w:lineRule="auto"/>
              <w:rPr>
                <w:rFonts w:ascii="Times New Roman" w:hAnsi="Times New Roman" w:cs="Times New Roman"/>
                <w:sz w:val="18"/>
                <w:szCs w:val="18"/>
              </w:rPr>
            </w:pPr>
            <w:r>
              <w:rPr>
                <w:rFonts w:ascii="Times New Roman" w:eastAsia="Malgun Gothic" w:hAnsi="Times New Roman" w:cs="Times New Roman"/>
                <w:kern w:val="24"/>
                <w:sz w:val="22"/>
                <w:szCs w:val="20"/>
                <w:lang w:val="sv-SE" w:eastAsia="en-US"/>
              </w:rPr>
              <w:t>(M,N,P,Mg,Ng) = (</w:t>
            </w:r>
            <w:r>
              <w:rPr>
                <w:rFonts w:ascii="Times New Roman" w:hAnsi="Times New Roman" w:cs="Times New Roman" w:hint="eastAsia"/>
                <w:kern w:val="24"/>
                <w:sz w:val="22"/>
                <w:szCs w:val="20"/>
                <w:lang w:val="sv-SE"/>
              </w:rPr>
              <w:t>1</w:t>
            </w:r>
            <w:r>
              <w:rPr>
                <w:rFonts w:ascii="Times New Roman" w:eastAsia="Malgun Gothic" w:hAnsi="Times New Roman" w:cs="Times New Roman"/>
                <w:kern w:val="24"/>
                <w:sz w:val="22"/>
                <w:szCs w:val="20"/>
                <w:lang w:val="sv-SE" w:eastAsia="en-US"/>
              </w:rPr>
              <w:t>,</w:t>
            </w:r>
            <w:r>
              <w:rPr>
                <w:rFonts w:ascii="Times New Roman" w:hAnsi="Times New Roman" w:cs="Times New Roman" w:hint="eastAsia"/>
                <w:kern w:val="24"/>
                <w:sz w:val="22"/>
                <w:szCs w:val="20"/>
                <w:lang w:val="sv-SE"/>
              </w:rPr>
              <w:t>1</w:t>
            </w:r>
            <w:r w:rsidRPr="009427D8">
              <w:rPr>
                <w:rFonts w:ascii="Times New Roman" w:eastAsia="Malgun Gothic" w:hAnsi="Times New Roman" w:cs="Times New Roman"/>
                <w:kern w:val="24"/>
                <w:sz w:val="22"/>
                <w:szCs w:val="20"/>
                <w:lang w:val="sv-SE" w:eastAsia="en-US"/>
              </w:rPr>
              <w:t>,2,1,1). (d</w:t>
            </w:r>
            <w:r w:rsidRPr="009427D8">
              <w:rPr>
                <w:rFonts w:ascii="Times New Roman" w:eastAsia="Malgun Gothic" w:hAnsi="Times New Roman" w:cs="Times New Roman"/>
                <w:kern w:val="24"/>
                <w:position w:val="-6"/>
                <w:sz w:val="22"/>
                <w:szCs w:val="20"/>
                <w:vertAlign w:val="subscript"/>
                <w:lang w:val="sv-SE" w:eastAsia="en-US"/>
              </w:rPr>
              <w:t>V</w:t>
            </w:r>
            <w:r w:rsidRPr="009427D8">
              <w:rPr>
                <w:rFonts w:ascii="Times New Roman" w:eastAsia="Malgun Gothic" w:hAnsi="Times New Roman" w:cs="Times New Roman"/>
                <w:kern w:val="24"/>
                <w:sz w:val="22"/>
                <w:szCs w:val="20"/>
                <w:lang w:val="sv-SE" w:eastAsia="en-US"/>
              </w:rPr>
              <w:t>,d</w:t>
            </w:r>
            <w:r w:rsidRPr="009427D8">
              <w:rPr>
                <w:rFonts w:ascii="Times New Roman" w:eastAsia="Malgun Gothic" w:hAnsi="Times New Roman" w:cs="Times New Roman"/>
                <w:kern w:val="24"/>
                <w:position w:val="-6"/>
                <w:sz w:val="22"/>
                <w:szCs w:val="20"/>
                <w:vertAlign w:val="subscript"/>
                <w:lang w:val="sv-SE" w:eastAsia="en-US"/>
              </w:rPr>
              <w:t>H</w:t>
            </w:r>
            <w:r w:rsidRPr="009427D8">
              <w:rPr>
                <w:rFonts w:ascii="Times New Roman" w:eastAsia="Malgun Gothic" w:hAnsi="Times New Roman" w:cs="Times New Roman"/>
                <w:kern w:val="24"/>
                <w:sz w:val="22"/>
                <w:szCs w:val="20"/>
                <w:lang w:val="sv-SE" w:eastAsia="en-US"/>
              </w:rPr>
              <w:t>) = (0.5, 0.5)</w:t>
            </w:r>
            <w:r w:rsidRPr="009427D8">
              <w:rPr>
                <w:rFonts w:ascii="Times New Roman" w:eastAsia="Malgun Gothic" w:hAnsi="Times New Roman" w:cs="Times New Roman"/>
                <w:kern w:val="24"/>
                <w:sz w:val="22"/>
                <w:szCs w:val="20"/>
                <w:lang w:val="en-GB" w:eastAsia="en-US"/>
              </w:rPr>
              <w:t>λ</w:t>
            </w:r>
            <w:bookmarkStart w:id="2" w:name="_GoBack"/>
            <w:bookmarkEnd w:id="2"/>
          </w:p>
        </w:tc>
      </w:tr>
    </w:tbl>
    <w:p w14:paraId="15AF703D" w14:textId="77777777" w:rsidR="00006E14" w:rsidRPr="005F083E" w:rsidRDefault="00006E14" w:rsidP="000857B4">
      <w:pPr>
        <w:pStyle w:val="a8"/>
        <w:spacing w:after="120" w:line="270" w:lineRule="auto"/>
        <w:rPr>
          <w:rFonts w:ascii="Times New Roman" w:hAnsi="Times New Roman" w:cs="Times New Roman"/>
          <w:b/>
          <w:bCs/>
        </w:rPr>
      </w:pPr>
    </w:p>
    <w:p w14:paraId="0671A097" w14:textId="24EE33E9" w:rsidR="00006E14" w:rsidRPr="005F083E" w:rsidRDefault="00006E14" w:rsidP="000857B4">
      <w:pPr>
        <w:pStyle w:val="1"/>
        <w:spacing w:before="0" w:after="120" w:line="270" w:lineRule="auto"/>
        <w:jc w:val="both"/>
        <w:rPr>
          <w:rFonts w:ascii="Times New Roman" w:hAnsi="Times New Roman" w:cs="Times New Roman"/>
        </w:rPr>
      </w:pPr>
      <w:r w:rsidRPr="005F083E">
        <w:rPr>
          <w:rFonts w:ascii="Times New Roman" w:hAnsi="Times New Roman" w:cs="Times New Roman"/>
        </w:rPr>
        <w:t>References</w:t>
      </w:r>
    </w:p>
    <w:p w14:paraId="51CA5F53" w14:textId="77777777" w:rsidR="00A76121" w:rsidRPr="005F083E" w:rsidRDefault="00A76121" w:rsidP="000857B4">
      <w:pPr>
        <w:pStyle w:val="Reference"/>
        <w:numPr>
          <w:ilvl w:val="0"/>
          <w:numId w:val="0"/>
        </w:numPr>
        <w:tabs>
          <w:tab w:val="clear" w:pos="567"/>
        </w:tabs>
        <w:spacing w:after="120" w:line="270" w:lineRule="auto"/>
        <w:rPr>
          <w:rFonts w:ascii="Times New Roman" w:hAnsi="Times New Roman" w:cs="Times New Roman"/>
        </w:rPr>
      </w:pPr>
    </w:p>
    <w:sectPr w:rsidR="00A76121" w:rsidRPr="005F083E">
      <w:headerReference w:type="even" r:id="rId20"/>
      <w:footerReference w:type="default" r:id="rId21"/>
      <w:footnotePr>
        <w:numRestart w:val="eachSect"/>
      </w:footnotePr>
      <w:pgSz w:w="12240" w:h="15840"/>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0A843B6" w14:textId="77777777" w:rsidR="00BC6171" w:rsidRDefault="00BC6171">
      <w:r>
        <w:separator/>
      </w:r>
    </w:p>
  </w:endnote>
  <w:endnote w:type="continuationSeparator" w:id="0">
    <w:p w14:paraId="6657592B" w14:textId="77777777" w:rsidR="00BC6171" w:rsidRDefault="00BC61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CA5F60" w14:textId="2798B465" w:rsidR="002A6797" w:rsidRDefault="002A6797">
    <w:pPr>
      <w:pStyle w:val="ac"/>
      <w:tabs>
        <w:tab w:val="center" w:pos="4820"/>
        <w:tab w:val="right" w:pos="9639"/>
      </w:tabs>
      <w:jc w:val="left"/>
    </w:pPr>
    <w:r>
      <w:tab/>
    </w:r>
    <w:r>
      <w:rPr>
        <w:rStyle w:val="af0"/>
      </w:rPr>
      <w:fldChar w:fldCharType="begin"/>
    </w:r>
    <w:r>
      <w:rPr>
        <w:rStyle w:val="af0"/>
      </w:rPr>
      <w:instrText xml:space="preserve"> PAGE </w:instrText>
    </w:r>
    <w:r>
      <w:rPr>
        <w:rStyle w:val="af0"/>
      </w:rPr>
      <w:fldChar w:fldCharType="separate"/>
    </w:r>
    <w:r w:rsidR="002B1EA0">
      <w:rPr>
        <w:rStyle w:val="af0"/>
        <w:noProof/>
      </w:rPr>
      <w:t>4</w:t>
    </w:r>
    <w:r>
      <w:rPr>
        <w:rStyle w:val="af0"/>
      </w:rPr>
      <w:fldChar w:fldCharType="end"/>
    </w:r>
    <w:r>
      <w:rPr>
        <w:rStyle w:val="af0"/>
      </w:rPr>
      <w:t>/</w:t>
    </w:r>
    <w:r>
      <w:rPr>
        <w:rStyle w:val="af0"/>
      </w:rPr>
      <w:fldChar w:fldCharType="begin"/>
    </w:r>
    <w:r>
      <w:rPr>
        <w:rStyle w:val="af0"/>
      </w:rPr>
      <w:instrText xml:space="preserve"> NUMPAGES </w:instrText>
    </w:r>
    <w:r>
      <w:rPr>
        <w:rStyle w:val="af0"/>
      </w:rPr>
      <w:fldChar w:fldCharType="separate"/>
    </w:r>
    <w:r w:rsidR="002B1EA0">
      <w:rPr>
        <w:rStyle w:val="af0"/>
        <w:noProof/>
      </w:rPr>
      <w:t>11</w:t>
    </w:r>
    <w:r>
      <w:rPr>
        <w:rStyle w:val="af0"/>
      </w:rPr>
      <w:fldChar w:fldCharType="end"/>
    </w:r>
    <w:r>
      <w:rPr>
        <w:rStyle w:val="af0"/>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FB61E3B" w14:textId="77777777" w:rsidR="00BC6171" w:rsidRDefault="00BC6171">
      <w:r>
        <w:separator/>
      </w:r>
    </w:p>
  </w:footnote>
  <w:footnote w:type="continuationSeparator" w:id="0">
    <w:p w14:paraId="3B0554B1" w14:textId="77777777" w:rsidR="00BC6171" w:rsidRDefault="00BC617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CA5F5E" w14:textId="77777777" w:rsidR="002A6797" w:rsidRDefault="002A6797">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52047"/>
    <w:multiLevelType w:val="multilevel"/>
    <w:tmpl w:val="EFCC17D4"/>
    <w:lvl w:ilvl="0">
      <w:start w:val="1"/>
      <w:numFmt w:val="decimal"/>
      <w:pStyle w:val="1"/>
      <w:lvlText w:val="%1"/>
      <w:lvlJc w:val="left"/>
      <w:pPr>
        <w:tabs>
          <w:tab w:val="left" w:pos="432"/>
        </w:tabs>
        <w:ind w:left="432" w:hanging="432"/>
      </w:pPr>
      <w:rPr>
        <w:rFonts w:hint="default"/>
        <w:sz w:val="32"/>
        <w:szCs w:val="32"/>
      </w:rPr>
    </w:lvl>
    <w:lvl w:ilvl="1">
      <w:start w:val="1"/>
      <w:numFmt w:val="decimal"/>
      <w:pStyle w:val="2"/>
      <w:lvlText w:val="%1.%2"/>
      <w:lvlJc w:val="left"/>
      <w:pPr>
        <w:tabs>
          <w:tab w:val="left" w:pos="576"/>
        </w:tabs>
        <w:ind w:left="576" w:hanging="576"/>
      </w:pPr>
      <w:rPr>
        <w:rFonts w:hint="default"/>
      </w:rPr>
    </w:lvl>
    <w:lvl w:ilvl="2">
      <w:start w:val="1"/>
      <w:numFmt w:val="decimal"/>
      <w:pStyle w:val="3"/>
      <w:lvlText w:val="%1.%2.%3"/>
      <w:lvlJc w:val="left"/>
      <w:pPr>
        <w:tabs>
          <w:tab w:val="left" w:pos="720"/>
        </w:tabs>
        <w:ind w:left="720" w:hanging="720"/>
      </w:pPr>
      <w:rPr>
        <w:rFonts w:hint="default"/>
      </w:rPr>
    </w:lvl>
    <w:lvl w:ilvl="3">
      <w:start w:val="1"/>
      <w:numFmt w:val="decimal"/>
      <w:pStyle w:val="4"/>
      <w:lvlText w:val="%1.%2.%3.%4"/>
      <w:lvlJc w:val="left"/>
      <w:pPr>
        <w:tabs>
          <w:tab w:val="left" w:pos="864"/>
        </w:tabs>
        <w:ind w:left="864" w:hanging="864"/>
      </w:pPr>
      <w:rPr>
        <w:rFonts w:hint="default"/>
      </w:rPr>
    </w:lvl>
    <w:lvl w:ilvl="4">
      <w:start w:val="1"/>
      <w:numFmt w:val="decimal"/>
      <w:pStyle w:val="5"/>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1" w15:restartNumberingAfterBreak="0">
    <w:nsid w:val="07A20716"/>
    <w:multiLevelType w:val="hybridMultilevel"/>
    <w:tmpl w:val="2EB2C5D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A7445DB"/>
    <w:multiLevelType w:val="hybridMultilevel"/>
    <w:tmpl w:val="2C564D70"/>
    <w:lvl w:ilvl="0" w:tplc="04090005">
      <w:start w:val="1"/>
      <w:numFmt w:val="bullet"/>
      <w:lvlText w:val=""/>
      <w:lvlJc w:val="left"/>
      <w:pPr>
        <w:ind w:left="1440" w:hanging="420"/>
      </w:pPr>
      <w:rPr>
        <w:rFonts w:ascii="Wingdings" w:hAnsi="Wingdings" w:hint="default"/>
      </w:rPr>
    </w:lvl>
    <w:lvl w:ilvl="1" w:tplc="04090003">
      <w:start w:val="1"/>
      <w:numFmt w:val="bullet"/>
      <w:lvlText w:val=""/>
      <w:lvlJc w:val="left"/>
      <w:pPr>
        <w:ind w:left="1860" w:hanging="420"/>
      </w:pPr>
      <w:rPr>
        <w:rFonts w:ascii="Wingdings" w:hAnsi="Wingdings" w:hint="default"/>
      </w:rPr>
    </w:lvl>
    <w:lvl w:ilvl="2" w:tplc="04090005">
      <w:start w:val="1"/>
      <w:numFmt w:val="bullet"/>
      <w:lvlText w:val=""/>
      <w:lvlJc w:val="left"/>
      <w:pPr>
        <w:ind w:left="2280" w:hanging="420"/>
      </w:pPr>
      <w:rPr>
        <w:rFonts w:ascii="Wingdings" w:hAnsi="Wingdings" w:hint="default"/>
      </w:rPr>
    </w:lvl>
    <w:lvl w:ilvl="3" w:tplc="04090005">
      <w:start w:val="1"/>
      <w:numFmt w:val="bullet"/>
      <w:lvlText w:val=""/>
      <w:lvlJc w:val="left"/>
      <w:pPr>
        <w:ind w:left="2700" w:hanging="420"/>
      </w:pPr>
      <w:rPr>
        <w:rFonts w:ascii="Wingdings" w:hAnsi="Wingdings" w:hint="default"/>
      </w:rPr>
    </w:lvl>
    <w:lvl w:ilvl="4" w:tplc="04090003" w:tentative="1">
      <w:start w:val="1"/>
      <w:numFmt w:val="bullet"/>
      <w:lvlText w:val=""/>
      <w:lvlJc w:val="left"/>
      <w:pPr>
        <w:ind w:left="3120" w:hanging="420"/>
      </w:pPr>
      <w:rPr>
        <w:rFonts w:ascii="Wingdings" w:hAnsi="Wingdings" w:hint="default"/>
      </w:rPr>
    </w:lvl>
    <w:lvl w:ilvl="5" w:tplc="04090005" w:tentative="1">
      <w:start w:val="1"/>
      <w:numFmt w:val="bullet"/>
      <w:lvlText w:val=""/>
      <w:lvlJc w:val="left"/>
      <w:pPr>
        <w:ind w:left="3540" w:hanging="420"/>
      </w:pPr>
      <w:rPr>
        <w:rFonts w:ascii="Wingdings" w:hAnsi="Wingdings" w:hint="default"/>
      </w:rPr>
    </w:lvl>
    <w:lvl w:ilvl="6" w:tplc="04090001" w:tentative="1">
      <w:start w:val="1"/>
      <w:numFmt w:val="bullet"/>
      <w:lvlText w:val=""/>
      <w:lvlJc w:val="left"/>
      <w:pPr>
        <w:ind w:left="3960" w:hanging="420"/>
      </w:pPr>
      <w:rPr>
        <w:rFonts w:ascii="Wingdings" w:hAnsi="Wingdings" w:hint="default"/>
      </w:rPr>
    </w:lvl>
    <w:lvl w:ilvl="7" w:tplc="04090003" w:tentative="1">
      <w:start w:val="1"/>
      <w:numFmt w:val="bullet"/>
      <w:lvlText w:val=""/>
      <w:lvlJc w:val="left"/>
      <w:pPr>
        <w:ind w:left="4380" w:hanging="420"/>
      </w:pPr>
      <w:rPr>
        <w:rFonts w:ascii="Wingdings" w:hAnsi="Wingdings" w:hint="default"/>
      </w:rPr>
    </w:lvl>
    <w:lvl w:ilvl="8" w:tplc="04090005" w:tentative="1">
      <w:start w:val="1"/>
      <w:numFmt w:val="bullet"/>
      <w:lvlText w:val=""/>
      <w:lvlJc w:val="left"/>
      <w:pPr>
        <w:ind w:left="4800" w:hanging="420"/>
      </w:pPr>
      <w:rPr>
        <w:rFonts w:ascii="Wingdings" w:hAnsi="Wingdings" w:hint="default"/>
      </w:rPr>
    </w:lvl>
  </w:abstractNum>
  <w:abstractNum w:abstractNumId="3" w15:restartNumberingAfterBreak="0">
    <w:nsid w:val="0DC60CF4"/>
    <w:multiLevelType w:val="hybridMultilevel"/>
    <w:tmpl w:val="4EE88282"/>
    <w:lvl w:ilvl="0" w:tplc="0409001B">
      <w:start w:val="1"/>
      <w:numFmt w:val="lowerRoman"/>
      <w:lvlText w:val="%1."/>
      <w:lvlJc w:val="righ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4" w15:restartNumberingAfterBreak="0">
    <w:nsid w:val="12BE2E3A"/>
    <w:multiLevelType w:val="hybridMultilevel"/>
    <w:tmpl w:val="29C2514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66141E3"/>
    <w:multiLevelType w:val="hybridMultilevel"/>
    <w:tmpl w:val="DD30263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E3465DD"/>
    <w:multiLevelType w:val="hybridMultilevel"/>
    <w:tmpl w:val="6010BD6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10B38FD"/>
    <w:multiLevelType w:val="multilevel"/>
    <w:tmpl w:val="310B38FD"/>
    <w:lvl w:ilvl="0">
      <w:start w:val="1"/>
      <w:numFmt w:val="bullet"/>
      <w:pStyle w:val="a"/>
      <w:lvlText w:val="-"/>
      <w:lvlJc w:val="left"/>
      <w:pPr>
        <w:tabs>
          <w:tab w:val="left" w:pos="510"/>
        </w:tabs>
        <w:ind w:left="510"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31CD34B6"/>
    <w:multiLevelType w:val="multilevel"/>
    <w:tmpl w:val="31CD34B6"/>
    <w:lvl w:ilvl="0">
      <w:start w:val="1"/>
      <w:numFmt w:val="bullet"/>
      <w:pStyle w:val="40"/>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3BCA721D"/>
    <w:multiLevelType w:val="multilevel"/>
    <w:tmpl w:val="3BCA721D"/>
    <w:lvl w:ilvl="0">
      <w:start w:val="1"/>
      <w:numFmt w:val="bullet"/>
      <w:pStyle w:val="50"/>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1" w15:restartNumberingAfterBreak="0">
    <w:nsid w:val="43303F73"/>
    <w:multiLevelType w:val="multilevel"/>
    <w:tmpl w:val="43303F73"/>
    <w:lvl w:ilvl="0">
      <w:start w:val="1"/>
      <w:numFmt w:val="bullet"/>
      <w:pStyle w:val="20"/>
      <w:lvlText w:val="-"/>
      <w:lvlJc w:val="left"/>
      <w:pPr>
        <w:tabs>
          <w:tab w:val="left" w:pos="794"/>
        </w:tabs>
        <w:ind w:left="794"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43C64381"/>
    <w:multiLevelType w:val="hybridMultilevel"/>
    <w:tmpl w:val="2AB4ABEA"/>
    <w:lvl w:ilvl="0" w:tplc="DEAE6BAA">
      <w:start w:val="1"/>
      <w:numFmt w:val="bullet"/>
      <w:lvlText w:val="•"/>
      <w:lvlJc w:val="left"/>
      <w:pPr>
        <w:tabs>
          <w:tab w:val="num" w:pos="720"/>
        </w:tabs>
        <w:ind w:left="720" w:hanging="360"/>
      </w:pPr>
      <w:rPr>
        <w:rFonts w:ascii="Arial" w:hAnsi="Arial" w:hint="default"/>
      </w:rPr>
    </w:lvl>
    <w:lvl w:ilvl="1" w:tplc="BFA6CDA4">
      <w:start w:val="56"/>
      <w:numFmt w:val="bullet"/>
      <w:lvlText w:val="–"/>
      <w:lvlJc w:val="left"/>
      <w:pPr>
        <w:tabs>
          <w:tab w:val="num" w:pos="1440"/>
        </w:tabs>
        <w:ind w:left="1440" w:hanging="360"/>
      </w:pPr>
      <w:rPr>
        <w:rFonts w:ascii="Arial" w:hAnsi="Arial" w:hint="default"/>
      </w:rPr>
    </w:lvl>
    <w:lvl w:ilvl="2" w:tplc="BF803A8E">
      <w:start w:val="56"/>
      <w:numFmt w:val="bullet"/>
      <w:lvlText w:val="•"/>
      <w:lvlJc w:val="left"/>
      <w:pPr>
        <w:tabs>
          <w:tab w:val="num" w:pos="2160"/>
        </w:tabs>
        <w:ind w:left="2160" w:hanging="360"/>
      </w:pPr>
      <w:rPr>
        <w:rFonts w:ascii="Arial" w:hAnsi="Arial" w:hint="default"/>
      </w:rPr>
    </w:lvl>
    <w:lvl w:ilvl="3" w:tplc="E5C8E31C">
      <w:start w:val="3"/>
      <w:numFmt w:val="bullet"/>
      <w:lvlText w:val="-"/>
      <w:lvlJc w:val="left"/>
      <w:pPr>
        <w:ind w:left="2880" w:hanging="360"/>
      </w:pPr>
      <w:rPr>
        <w:rFonts w:ascii="Times New Roman" w:eastAsia="宋体" w:hAnsi="Times New Roman" w:cs="Times New Roman" w:hint="default"/>
      </w:rPr>
    </w:lvl>
    <w:lvl w:ilvl="4" w:tplc="0BE81FD0" w:tentative="1">
      <w:start w:val="1"/>
      <w:numFmt w:val="bullet"/>
      <w:lvlText w:val="•"/>
      <w:lvlJc w:val="left"/>
      <w:pPr>
        <w:tabs>
          <w:tab w:val="num" w:pos="3600"/>
        </w:tabs>
        <w:ind w:left="3600" w:hanging="360"/>
      </w:pPr>
      <w:rPr>
        <w:rFonts w:ascii="Arial" w:hAnsi="Arial" w:hint="default"/>
      </w:rPr>
    </w:lvl>
    <w:lvl w:ilvl="5" w:tplc="C40A488E" w:tentative="1">
      <w:start w:val="1"/>
      <w:numFmt w:val="bullet"/>
      <w:lvlText w:val="•"/>
      <w:lvlJc w:val="left"/>
      <w:pPr>
        <w:tabs>
          <w:tab w:val="num" w:pos="4320"/>
        </w:tabs>
        <w:ind w:left="4320" w:hanging="360"/>
      </w:pPr>
      <w:rPr>
        <w:rFonts w:ascii="Arial" w:hAnsi="Arial" w:hint="default"/>
      </w:rPr>
    </w:lvl>
    <w:lvl w:ilvl="6" w:tplc="F2FA1ACC" w:tentative="1">
      <w:start w:val="1"/>
      <w:numFmt w:val="bullet"/>
      <w:lvlText w:val="•"/>
      <w:lvlJc w:val="left"/>
      <w:pPr>
        <w:tabs>
          <w:tab w:val="num" w:pos="5040"/>
        </w:tabs>
        <w:ind w:left="5040" w:hanging="360"/>
      </w:pPr>
      <w:rPr>
        <w:rFonts w:ascii="Arial" w:hAnsi="Arial" w:hint="default"/>
      </w:rPr>
    </w:lvl>
    <w:lvl w:ilvl="7" w:tplc="4D5C15C8" w:tentative="1">
      <w:start w:val="1"/>
      <w:numFmt w:val="bullet"/>
      <w:lvlText w:val="•"/>
      <w:lvlJc w:val="left"/>
      <w:pPr>
        <w:tabs>
          <w:tab w:val="num" w:pos="5760"/>
        </w:tabs>
        <w:ind w:left="5760" w:hanging="360"/>
      </w:pPr>
      <w:rPr>
        <w:rFonts w:ascii="Arial" w:hAnsi="Arial" w:hint="default"/>
      </w:rPr>
    </w:lvl>
    <w:lvl w:ilvl="8" w:tplc="1F8CC79C"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4367BA6"/>
    <w:multiLevelType w:val="hybridMultilevel"/>
    <w:tmpl w:val="AC50F7C2"/>
    <w:lvl w:ilvl="0" w:tplc="AC14F9D8">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4E701A6"/>
    <w:multiLevelType w:val="hybridMultilevel"/>
    <w:tmpl w:val="D01A30D6"/>
    <w:lvl w:ilvl="0" w:tplc="AC14F9D8">
      <w:start w:val="1"/>
      <w:numFmt w:val="bullet"/>
      <w:lvlText w:val="•"/>
      <w:lvlJc w:val="left"/>
      <w:pPr>
        <w:ind w:left="420" w:hanging="420"/>
      </w:pPr>
      <w:rPr>
        <w:rFonts w:ascii="Arial" w:hAnsi="Arial" w:hint="default"/>
      </w:rPr>
    </w:lvl>
    <w:lvl w:ilvl="1" w:tplc="04090005">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5C148B8"/>
    <w:multiLevelType w:val="hybridMultilevel"/>
    <w:tmpl w:val="E4E0E4E0"/>
    <w:lvl w:ilvl="0" w:tplc="0DB2DA7E">
      <w:start w:val="1"/>
      <w:numFmt w:val="bullet"/>
      <w:lvlText w:val="•"/>
      <w:lvlJc w:val="left"/>
      <w:pPr>
        <w:tabs>
          <w:tab w:val="num" w:pos="720"/>
        </w:tabs>
        <w:ind w:left="720" w:hanging="360"/>
      </w:pPr>
      <w:rPr>
        <w:rFonts w:ascii="Arial" w:hAnsi="Arial" w:hint="default"/>
      </w:rPr>
    </w:lvl>
    <w:lvl w:ilvl="1" w:tplc="A2227DAE">
      <w:start w:val="110"/>
      <w:numFmt w:val="bullet"/>
      <w:lvlText w:val="–"/>
      <w:lvlJc w:val="left"/>
      <w:pPr>
        <w:tabs>
          <w:tab w:val="num" w:pos="1440"/>
        </w:tabs>
        <w:ind w:left="1440" w:hanging="360"/>
      </w:pPr>
      <w:rPr>
        <w:rFonts w:ascii="Arial" w:hAnsi="Arial" w:hint="default"/>
      </w:rPr>
    </w:lvl>
    <w:lvl w:ilvl="2" w:tplc="125E01EA">
      <w:start w:val="110"/>
      <w:numFmt w:val="bullet"/>
      <w:lvlText w:val="•"/>
      <w:lvlJc w:val="left"/>
      <w:pPr>
        <w:tabs>
          <w:tab w:val="num" w:pos="2160"/>
        </w:tabs>
        <w:ind w:left="2160" w:hanging="360"/>
      </w:pPr>
      <w:rPr>
        <w:rFonts w:ascii="Arial" w:hAnsi="Arial" w:hint="default"/>
      </w:rPr>
    </w:lvl>
    <w:lvl w:ilvl="3" w:tplc="AF168A50">
      <w:start w:val="110"/>
      <w:numFmt w:val="bullet"/>
      <w:lvlText w:val="–"/>
      <w:lvlJc w:val="left"/>
      <w:pPr>
        <w:tabs>
          <w:tab w:val="num" w:pos="2880"/>
        </w:tabs>
        <w:ind w:left="2880" w:hanging="360"/>
      </w:pPr>
      <w:rPr>
        <w:rFonts w:ascii="Arial" w:hAnsi="Arial" w:hint="default"/>
      </w:rPr>
    </w:lvl>
    <w:lvl w:ilvl="4" w:tplc="BB00745A">
      <w:start w:val="1"/>
      <w:numFmt w:val="bullet"/>
      <w:lvlText w:val="•"/>
      <w:lvlJc w:val="left"/>
      <w:pPr>
        <w:tabs>
          <w:tab w:val="num" w:pos="3600"/>
        </w:tabs>
        <w:ind w:left="3600" w:hanging="360"/>
      </w:pPr>
      <w:rPr>
        <w:rFonts w:ascii="Arial" w:hAnsi="Arial" w:hint="default"/>
      </w:rPr>
    </w:lvl>
    <w:lvl w:ilvl="5" w:tplc="FBB2A462" w:tentative="1">
      <w:start w:val="1"/>
      <w:numFmt w:val="bullet"/>
      <w:lvlText w:val="•"/>
      <w:lvlJc w:val="left"/>
      <w:pPr>
        <w:tabs>
          <w:tab w:val="num" w:pos="4320"/>
        </w:tabs>
        <w:ind w:left="4320" w:hanging="360"/>
      </w:pPr>
      <w:rPr>
        <w:rFonts w:ascii="Arial" w:hAnsi="Arial" w:hint="default"/>
      </w:rPr>
    </w:lvl>
    <w:lvl w:ilvl="6" w:tplc="D4E4BFA2" w:tentative="1">
      <w:start w:val="1"/>
      <w:numFmt w:val="bullet"/>
      <w:lvlText w:val="•"/>
      <w:lvlJc w:val="left"/>
      <w:pPr>
        <w:tabs>
          <w:tab w:val="num" w:pos="5040"/>
        </w:tabs>
        <w:ind w:left="5040" w:hanging="360"/>
      </w:pPr>
      <w:rPr>
        <w:rFonts w:ascii="Arial" w:hAnsi="Arial" w:hint="default"/>
      </w:rPr>
    </w:lvl>
    <w:lvl w:ilvl="7" w:tplc="403CAEAE" w:tentative="1">
      <w:start w:val="1"/>
      <w:numFmt w:val="bullet"/>
      <w:lvlText w:val="•"/>
      <w:lvlJc w:val="left"/>
      <w:pPr>
        <w:tabs>
          <w:tab w:val="num" w:pos="5760"/>
        </w:tabs>
        <w:ind w:left="5760" w:hanging="360"/>
      </w:pPr>
      <w:rPr>
        <w:rFonts w:ascii="Arial" w:hAnsi="Arial" w:hint="default"/>
      </w:rPr>
    </w:lvl>
    <w:lvl w:ilvl="8" w:tplc="E8BAE234"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A183603"/>
    <w:multiLevelType w:val="hybridMultilevel"/>
    <w:tmpl w:val="78DE6092"/>
    <w:lvl w:ilvl="0" w:tplc="AC14F9D8">
      <w:start w:val="1"/>
      <w:numFmt w:val="bullet"/>
      <w:lvlText w:val="•"/>
      <w:lvlJc w:val="left"/>
      <w:pPr>
        <w:ind w:left="1440" w:hanging="420"/>
      </w:pPr>
      <w:rPr>
        <w:rFonts w:ascii="Arial" w:hAnsi="Arial" w:hint="default"/>
      </w:rPr>
    </w:lvl>
    <w:lvl w:ilvl="1" w:tplc="04090003">
      <w:start w:val="1"/>
      <w:numFmt w:val="bullet"/>
      <w:lvlText w:val=""/>
      <w:lvlJc w:val="left"/>
      <w:pPr>
        <w:ind w:left="1860" w:hanging="420"/>
      </w:pPr>
      <w:rPr>
        <w:rFonts w:ascii="Wingdings" w:hAnsi="Wingdings" w:hint="default"/>
      </w:rPr>
    </w:lvl>
    <w:lvl w:ilvl="2" w:tplc="04090005">
      <w:start w:val="1"/>
      <w:numFmt w:val="bullet"/>
      <w:lvlText w:val=""/>
      <w:lvlJc w:val="left"/>
      <w:pPr>
        <w:ind w:left="2280" w:hanging="420"/>
      </w:pPr>
      <w:rPr>
        <w:rFonts w:ascii="Wingdings" w:hAnsi="Wingdings" w:hint="default"/>
      </w:rPr>
    </w:lvl>
    <w:lvl w:ilvl="3" w:tplc="04090001">
      <w:start w:val="1"/>
      <w:numFmt w:val="bullet"/>
      <w:lvlText w:val=""/>
      <w:lvlJc w:val="left"/>
      <w:pPr>
        <w:ind w:left="2700" w:hanging="420"/>
      </w:pPr>
      <w:rPr>
        <w:rFonts w:ascii="Wingdings" w:hAnsi="Wingdings" w:hint="default"/>
      </w:rPr>
    </w:lvl>
    <w:lvl w:ilvl="4" w:tplc="04090003" w:tentative="1">
      <w:start w:val="1"/>
      <w:numFmt w:val="bullet"/>
      <w:lvlText w:val=""/>
      <w:lvlJc w:val="left"/>
      <w:pPr>
        <w:ind w:left="3120" w:hanging="420"/>
      </w:pPr>
      <w:rPr>
        <w:rFonts w:ascii="Wingdings" w:hAnsi="Wingdings" w:hint="default"/>
      </w:rPr>
    </w:lvl>
    <w:lvl w:ilvl="5" w:tplc="04090005" w:tentative="1">
      <w:start w:val="1"/>
      <w:numFmt w:val="bullet"/>
      <w:lvlText w:val=""/>
      <w:lvlJc w:val="left"/>
      <w:pPr>
        <w:ind w:left="3540" w:hanging="420"/>
      </w:pPr>
      <w:rPr>
        <w:rFonts w:ascii="Wingdings" w:hAnsi="Wingdings" w:hint="default"/>
      </w:rPr>
    </w:lvl>
    <w:lvl w:ilvl="6" w:tplc="04090001" w:tentative="1">
      <w:start w:val="1"/>
      <w:numFmt w:val="bullet"/>
      <w:lvlText w:val=""/>
      <w:lvlJc w:val="left"/>
      <w:pPr>
        <w:ind w:left="3960" w:hanging="420"/>
      </w:pPr>
      <w:rPr>
        <w:rFonts w:ascii="Wingdings" w:hAnsi="Wingdings" w:hint="default"/>
      </w:rPr>
    </w:lvl>
    <w:lvl w:ilvl="7" w:tplc="04090003" w:tentative="1">
      <w:start w:val="1"/>
      <w:numFmt w:val="bullet"/>
      <w:lvlText w:val=""/>
      <w:lvlJc w:val="left"/>
      <w:pPr>
        <w:ind w:left="4380" w:hanging="420"/>
      </w:pPr>
      <w:rPr>
        <w:rFonts w:ascii="Wingdings" w:hAnsi="Wingdings" w:hint="default"/>
      </w:rPr>
    </w:lvl>
    <w:lvl w:ilvl="8" w:tplc="04090005" w:tentative="1">
      <w:start w:val="1"/>
      <w:numFmt w:val="bullet"/>
      <w:lvlText w:val=""/>
      <w:lvlJc w:val="left"/>
      <w:pPr>
        <w:ind w:left="4800" w:hanging="420"/>
      </w:pPr>
      <w:rPr>
        <w:rFonts w:ascii="Wingdings" w:hAnsi="Wingdings" w:hint="default"/>
      </w:rPr>
    </w:lvl>
  </w:abstractNum>
  <w:abstractNum w:abstractNumId="17"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5101505E"/>
    <w:multiLevelType w:val="multilevel"/>
    <w:tmpl w:val="E9146A48"/>
    <w:lvl w:ilvl="0">
      <w:start w:val="1"/>
      <w:numFmt w:val="decimal"/>
      <w:pStyle w:val="Observation"/>
      <w:lvlText w:val="Observation %1"/>
      <w:lvlJc w:val="left"/>
      <w:pPr>
        <w:ind w:left="360" w:hanging="360"/>
      </w:pPr>
      <w:rPr>
        <w:rFonts w:hint="default"/>
        <w:lang w:val="en-G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56DE43BE"/>
    <w:multiLevelType w:val="hybridMultilevel"/>
    <w:tmpl w:val="42A29032"/>
    <w:lvl w:ilvl="0" w:tplc="AC14F9D8">
      <w:start w:val="1"/>
      <w:numFmt w:val="bullet"/>
      <w:lvlText w:val="•"/>
      <w:lvlJc w:val="left"/>
      <w:pPr>
        <w:ind w:left="1440" w:hanging="420"/>
      </w:pPr>
      <w:rPr>
        <w:rFonts w:ascii="Arial" w:hAnsi="Arial" w:hint="default"/>
      </w:rPr>
    </w:lvl>
    <w:lvl w:ilvl="1" w:tplc="04090003">
      <w:start w:val="1"/>
      <w:numFmt w:val="bullet"/>
      <w:lvlText w:val=""/>
      <w:lvlJc w:val="left"/>
      <w:pPr>
        <w:ind w:left="1860" w:hanging="420"/>
      </w:pPr>
      <w:rPr>
        <w:rFonts w:ascii="Wingdings" w:hAnsi="Wingdings" w:hint="default"/>
      </w:rPr>
    </w:lvl>
    <w:lvl w:ilvl="2" w:tplc="04090005">
      <w:start w:val="1"/>
      <w:numFmt w:val="bullet"/>
      <w:lvlText w:val=""/>
      <w:lvlJc w:val="left"/>
      <w:pPr>
        <w:ind w:left="2280" w:hanging="420"/>
      </w:pPr>
      <w:rPr>
        <w:rFonts w:ascii="Wingdings" w:hAnsi="Wingdings" w:hint="default"/>
      </w:rPr>
    </w:lvl>
    <w:lvl w:ilvl="3" w:tplc="04090005">
      <w:start w:val="1"/>
      <w:numFmt w:val="bullet"/>
      <w:lvlText w:val=""/>
      <w:lvlJc w:val="left"/>
      <w:pPr>
        <w:ind w:left="2700" w:hanging="420"/>
      </w:pPr>
      <w:rPr>
        <w:rFonts w:ascii="Wingdings" w:hAnsi="Wingdings" w:hint="default"/>
      </w:rPr>
    </w:lvl>
    <w:lvl w:ilvl="4" w:tplc="04090003" w:tentative="1">
      <w:start w:val="1"/>
      <w:numFmt w:val="bullet"/>
      <w:lvlText w:val=""/>
      <w:lvlJc w:val="left"/>
      <w:pPr>
        <w:ind w:left="3120" w:hanging="420"/>
      </w:pPr>
      <w:rPr>
        <w:rFonts w:ascii="Wingdings" w:hAnsi="Wingdings" w:hint="default"/>
      </w:rPr>
    </w:lvl>
    <w:lvl w:ilvl="5" w:tplc="04090005" w:tentative="1">
      <w:start w:val="1"/>
      <w:numFmt w:val="bullet"/>
      <w:lvlText w:val=""/>
      <w:lvlJc w:val="left"/>
      <w:pPr>
        <w:ind w:left="3540" w:hanging="420"/>
      </w:pPr>
      <w:rPr>
        <w:rFonts w:ascii="Wingdings" w:hAnsi="Wingdings" w:hint="default"/>
      </w:rPr>
    </w:lvl>
    <w:lvl w:ilvl="6" w:tplc="04090001" w:tentative="1">
      <w:start w:val="1"/>
      <w:numFmt w:val="bullet"/>
      <w:lvlText w:val=""/>
      <w:lvlJc w:val="left"/>
      <w:pPr>
        <w:ind w:left="3960" w:hanging="420"/>
      </w:pPr>
      <w:rPr>
        <w:rFonts w:ascii="Wingdings" w:hAnsi="Wingdings" w:hint="default"/>
      </w:rPr>
    </w:lvl>
    <w:lvl w:ilvl="7" w:tplc="04090003" w:tentative="1">
      <w:start w:val="1"/>
      <w:numFmt w:val="bullet"/>
      <w:lvlText w:val=""/>
      <w:lvlJc w:val="left"/>
      <w:pPr>
        <w:ind w:left="4380" w:hanging="420"/>
      </w:pPr>
      <w:rPr>
        <w:rFonts w:ascii="Wingdings" w:hAnsi="Wingdings" w:hint="default"/>
      </w:rPr>
    </w:lvl>
    <w:lvl w:ilvl="8" w:tplc="04090005" w:tentative="1">
      <w:start w:val="1"/>
      <w:numFmt w:val="bullet"/>
      <w:lvlText w:val=""/>
      <w:lvlJc w:val="left"/>
      <w:pPr>
        <w:ind w:left="4800" w:hanging="420"/>
      </w:pPr>
      <w:rPr>
        <w:rFonts w:ascii="Wingdings" w:hAnsi="Wingdings" w:hint="default"/>
      </w:rPr>
    </w:lvl>
  </w:abstractNum>
  <w:abstractNum w:abstractNumId="20" w15:restartNumberingAfterBreak="0">
    <w:nsid w:val="57F52A81"/>
    <w:multiLevelType w:val="multilevel"/>
    <w:tmpl w:val="57F52A81"/>
    <w:lvl w:ilvl="0">
      <w:start w:val="1"/>
      <w:numFmt w:val="bullet"/>
      <w:pStyle w:val="30"/>
      <w:lvlText w:val="-"/>
      <w:lvlJc w:val="left"/>
      <w:pPr>
        <w:tabs>
          <w:tab w:val="left" w:pos="1077"/>
        </w:tabs>
        <w:ind w:left="1077"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5C4D4B32"/>
    <w:multiLevelType w:val="hybridMultilevel"/>
    <w:tmpl w:val="25D6EE80"/>
    <w:lvl w:ilvl="0" w:tplc="04090005">
      <w:start w:val="1"/>
      <w:numFmt w:val="bullet"/>
      <w:lvlText w:val=""/>
      <w:lvlJc w:val="left"/>
      <w:pPr>
        <w:ind w:left="1440" w:hanging="420"/>
      </w:pPr>
      <w:rPr>
        <w:rFonts w:ascii="Wingdings" w:hAnsi="Wingdings" w:hint="default"/>
      </w:rPr>
    </w:lvl>
    <w:lvl w:ilvl="1" w:tplc="04090003">
      <w:start w:val="1"/>
      <w:numFmt w:val="bullet"/>
      <w:lvlText w:val=""/>
      <w:lvlJc w:val="left"/>
      <w:pPr>
        <w:ind w:left="1860" w:hanging="420"/>
      </w:pPr>
      <w:rPr>
        <w:rFonts w:ascii="Wingdings" w:hAnsi="Wingdings" w:hint="default"/>
      </w:rPr>
    </w:lvl>
    <w:lvl w:ilvl="2" w:tplc="04090005">
      <w:start w:val="1"/>
      <w:numFmt w:val="bullet"/>
      <w:lvlText w:val=""/>
      <w:lvlJc w:val="left"/>
      <w:pPr>
        <w:ind w:left="2280" w:hanging="420"/>
      </w:pPr>
      <w:rPr>
        <w:rFonts w:ascii="Wingdings" w:hAnsi="Wingdings" w:hint="default"/>
      </w:rPr>
    </w:lvl>
    <w:lvl w:ilvl="3" w:tplc="04090001">
      <w:start w:val="1"/>
      <w:numFmt w:val="bullet"/>
      <w:lvlText w:val=""/>
      <w:lvlJc w:val="left"/>
      <w:pPr>
        <w:ind w:left="2700" w:hanging="420"/>
      </w:pPr>
      <w:rPr>
        <w:rFonts w:ascii="Wingdings" w:hAnsi="Wingdings" w:hint="default"/>
      </w:rPr>
    </w:lvl>
    <w:lvl w:ilvl="4" w:tplc="04090003" w:tentative="1">
      <w:start w:val="1"/>
      <w:numFmt w:val="bullet"/>
      <w:lvlText w:val=""/>
      <w:lvlJc w:val="left"/>
      <w:pPr>
        <w:ind w:left="3120" w:hanging="420"/>
      </w:pPr>
      <w:rPr>
        <w:rFonts w:ascii="Wingdings" w:hAnsi="Wingdings" w:hint="default"/>
      </w:rPr>
    </w:lvl>
    <w:lvl w:ilvl="5" w:tplc="04090005" w:tentative="1">
      <w:start w:val="1"/>
      <w:numFmt w:val="bullet"/>
      <w:lvlText w:val=""/>
      <w:lvlJc w:val="left"/>
      <w:pPr>
        <w:ind w:left="3540" w:hanging="420"/>
      </w:pPr>
      <w:rPr>
        <w:rFonts w:ascii="Wingdings" w:hAnsi="Wingdings" w:hint="default"/>
      </w:rPr>
    </w:lvl>
    <w:lvl w:ilvl="6" w:tplc="04090001" w:tentative="1">
      <w:start w:val="1"/>
      <w:numFmt w:val="bullet"/>
      <w:lvlText w:val=""/>
      <w:lvlJc w:val="left"/>
      <w:pPr>
        <w:ind w:left="3960" w:hanging="420"/>
      </w:pPr>
      <w:rPr>
        <w:rFonts w:ascii="Wingdings" w:hAnsi="Wingdings" w:hint="default"/>
      </w:rPr>
    </w:lvl>
    <w:lvl w:ilvl="7" w:tplc="04090003" w:tentative="1">
      <w:start w:val="1"/>
      <w:numFmt w:val="bullet"/>
      <w:lvlText w:val=""/>
      <w:lvlJc w:val="left"/>
      <w:pPr>
        <w:ind w:left="4380" w:hanging="420"/>
      </w:pPr>
      <w:rPr>
        <w:rFonts w:ascii="Wingdings" w:hAnsi="Wingdings" w:hint="default"/>
      </w:rPr>
    </w:lvl>
    <w:lvl w:ilvl="8" w:tplc="04090005" w:tentative="1">
      <w:start w:val="1"/>
      <w:numFmt w:val="bullet"/>
      <w:lvlText w:val=""/>
      <w:lvlJc w:val="left"/>
      <w:pPr>
        <w:ind w:left="4800" w:hanging="420"/>
      </w:pPr>
      <w:rPr>
        <w:rFonts w:ascii="Wingdings" w:hAnsi="Wingdings" w:hint="default"/>
      </w:rPr>
    </w:lvl>
  </w:abstractNum>
  <w:abstractNum w:abstractNumId="22" w15:restartNumberingAfterBreak="0">
    <w:nsid w:val="624A7109"/>
    <w:multiLevelType w:val="hybridMultilevel"/>
    <w:tmpl w:val="4906032C"/>
    <w:lvl w:ilvl="0" w:tplc="0409001B">
      <w:start w:val="1"/>
      <w:numFmt w:val="lowerRoman"/>
      <w:lvlText w:val="%1."/>
      <w:lvlJc w:val="right"/>
      <w:pPr>
        <w:ind w:left="1260" w:hanging="420"/>
      </w:pPr>
    </w:lvl>
    <w:lvl w:ilvl="1" w:tplc="04090019" w:tentative="1">
      <w:start w:val="1"/>
      <w:numFmt w:val="lowerLetter"/>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abstractNum w:abstractNumId="23" w15:restartNumberingAfterBreak="0">
    <w:nsid w:val="6B501D84"/>
    <w:multiLevelType w:val="hybridMultilevel"/>
    <w:tmpl w:val="2938B298"/>
    <w:lvl w:ilvl="0" w:tplc="E0CA5A02">
      <w:start w:val="1"/>
      <w:numFmt w:val="bullet"/>
      <w:lvlText w:val="•"/>
      <w:lvlJc w:val="left"/>
      <w:pPr>
        <w:ind w:left="1727" w:hanging="420"/>
      </w:pPr>
      <w:rPr>
        <w:rFonts w:ascii="Arial" w:hAnsi="Arial" w:hint="default"/>
      </w:rPr>
    </w:lvl>
    <w:lvl w:ilvl="1" w:tplc="04090003" w:tentative="1">
      <w:start w:val="1"/>
      <w:numFmt w:val="bullet"/>
      <w:lvlText w:val=""/>
      <w:lvlJc w:val="left"/>
      <w:pPr>
        <w:ind w:left="2147" w:hanging="420"/>
      </w:pPr>
      <w:rPr>
        <w:rFonts w:ascii="Wingdings" w:hAnsi="Wingdings" w:hint="default"/>
      </w:rPr>
    </w:lvl>
    <w:lvl w:ilvl="2" w:tplc="04090005" w:tentative="1">
      <w:start w:val="1"/>
      <w:numFmt w:val="bullet"/>
      <w:lvlText w:val=""/>
      <w:lvlJc w:val="left"/>
      <w:pPr>
        <w:ind w:left="2567" w:hanging="420"/>
      </w:pPr>
      <w:rPr>
        <w:rFonts w:ascii="Wingdings" w:hAnsi="Wingdings" w:hint="default"/>
      </w:rPr>
    </w:lvl>
    <w:lvl w:ilvl="3" w:tplc="04090001" w:tentative="1">
      <w:start w:val="1"/>
      <w:numFmt w:val="bullet"/>
      <w:lvlText w:val=""/>
      <w:lvlJc w:val="left"/>
      <w:pPr>
        <w:ind w:left="2987" w:hanging="420"/>
      </w:pPr>
      <w:rPr>
        <w:rFonts w:ascii="Wingdings" w:hAnsi="Wingdings" w:hint="default"/>
      </w:rPr>
    </w:lvl>
    <w:lvl w:ilvl="4" w:tplc="04090003" w:tentative="1">
      <w:start w:val="1"/>
      <w:numFmt w:val="bullet"/>
      <w:lvlText w:val=""/>
      <w:lvlJc w:val="left"/>
      <w:pPr>
        <w:ind w:left="3407" w:hanging="420"/>
      </w:pPr>
      <w:rPr>
        <w:rFonts w:ascii="Wingdings" w:hAnsi="Wingdings" w:hint="default"/>
      </w:rPr>
    </w:lvl>
    <w:lvl w:ilvl="5" w:tplc="04090005" w:tentative="1">
      <w:start w:val="1"/>
      <w:numFmt w:val="bullet"/>
      <w:lvlText w:val=""/>
      <w:lvlJc w:val="left"/>
      <w:pPr>
        <w:ind w:left="3827" w:hanging="420"/>
      </w:pPr>
      <w:rPr>
        <w:rFonts w:ascii="Wingdings" w:hAnsi="Wingdings" w:hint="default"/>
      </w:rPr>
    </w:lvl>
    <w:lvl w:ilvl="6" w:tplc="04090001" w:tentative="1">
      <w:start w:val="1"/>
      <w:numFmt w:val="bullet"/>
      <w:lvlText w:val=""/>
      <w:lvlJc w:val="left"/>
      <w:pPr>
        <w:ind w:left="4247" w:hanging="420"/>
      </w:pPr>
      <w:rPr>
        <w:rFonts w:ascii="Wingdings" w:hAnsi="Wingdings" w:hint="default"/>
      </w:rPr>
    </w:lvl>
    <w:lvl w:ilvl="7" w:tplc="04090003" w:tentative="1">
      <w:start w:val="1"/>
      <w:numFmt w:val="bullet"/>
      <w:lvlText w:val=""/>
      <w:lvlJc w:val="left"/>
      <w:pPr>
        <w:ind w:left="4667" w:hanging="420"/>
      </w:pPr>
      <w:rPr>
        <w:rFonts w:ascii="Wingdings" w:hAnsi="Wingdings" w:hint="default"/>
      </w:rPr>
    </w:lvl>
    <w:lvl w:ilvl="8" w:tplc="04090005" w:tentative="1">
      <w:start w:val="1"/>
      <w:numFmt w:val="bullet"/>
      <w:lvlText w:val=""/>
      <w:lvlJc w:val="left"/>
      <w:pPr>
        <w:ind w:left="5087" w:hanging="420"/>
      </w:pPr>
      <w:rPr>
        <w:rFonts w:ascii="Wingdings" w:hAnsi="Wingdings" w:hint="default"/>
      </w:rPr>
    </w:lvl>
  </w:abstractNum>
  <w:abstractNum w:abstractNumId="24" w15:restartNumberingAfterBreak="0">
    <w:nsid w:val="6C850717"/>
    <w:multiLevelType w:val="hybridMultilevel"/>
    <w:tmpl w:val="38AA333A"/>
    <w:lvl w:ilvl="0" w:tplc="D4321C8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37C3B87"/>
    <w:multiLevelType w:val="hybridMultilevel"/>
    <w:tmpl w:val="B20E6AC0"/>
    <w:lvl w:ilvl="0" w:tplc="AC14F9D8">
      <w:start w:val="1"/>
      <w:numFmt w:val="bullet"/>
      <w:lvlText w:val="•"/>
      <w:lvlJc w:val="left"/>
      <w:pPr>
        <w:ind w:left="420" w:hanging="420"/>
      </w:pPr>
      <w:rPr>
        <w:rFonts w:ascii="Arial" w:hAnsi="Arial" w:hint="default"/>
      </w:rPr>
    </w:lvl>
    <w:lvl w:ilvl="1" w:tplc="04090005">
      <w:start w:val="1"/>
      <w:numFmt w:val="bullet"/>
      <w:lvlText w:val="•"/>
      <w:lvlJc w:val="left"/>
      <w:pPr>
        <w:ind w:left="840" w:hanging="420"/>
      </w:pPr>
      <w:rPr>
        <w:rFonts w:ascii="MS PGothic" w:hAnsi="MS PGothic"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8"/>
  </w:num>
  <w:num w:numId="3">
    <w:abstractNumId w:val="20"/>
  </w:num>
  <w:num w:numId="4">
    <w:abstractNumId w:val="11"/>
  </w:num>
  <w:num w:numId="5">
    <w:abstractNumId w:val="7"/>
  </w:num>
  <w:num w:numId="6">
    <w:abstractNumId w:val="10"/>
  </w:num>
  <w:num w:numId="7">
    <w:abstractNumId w:val="17"/>
  </w:num>
  <w:num w:numId="8">
    <w:abstractNumId w:val="9"/>
  </w:num>
  <w:num w:numId="9">
    <w:abstractNumId w:val="18"/>
  </w:num>
  <w:num w:numId="10">
    <w:abstractNumId w:val="22"/>
  </w:num>
  <w:num w:numId="11">
    <w:abstractNumId w:val="3"/>
  </w:num>
  <w:num w:numId="12">
    <w:abstractNumId w:val="4"/>
  </w:num>
  <w:num w:numId="13">
    <w:abstractNumId w:val="5"/>
  </w:num>
  <w:num w:numId="14">
    <w:abstractNumId w:val="9"/>
  </w:num>
  <w:num w:numId="15">
    <w:abstractNumId w:val="9"/>
  </w:num>
  <w:num w:numId="1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6"/>
  </w:num>
  <w:num w:numId="18">
    <w:abstractNumId w:val="15"/>
  </w:num>
  <w:num w:numId="19">
    <w:abstractNumId w:val="23"/>
  </w:num>
  <w:num w:numId="2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
  </w:num>
  <w:num w:numId="22">
    <w:abstractNumId w:val="12"/>
  </w:num>
  <w:num w:numId="23">
    <w:abstractNumId w:val="24"/>
  </w:num>
  <w:num w:numId="24">
    <w:abstractNumId w:val="13"/>
  </w:num>
  <w:num w:numId="25">
    <w:abstractNumId w:val="25"/>
  </w:num>
  <w:num w:numId="26">
    <w:abstractNumId w:val="14"/>
  </w:num>
  <w:num w:numId="27">
    <w:abstractNumId w:val="19"/>
  </w:num>
  <w:num w:numId="28">
    <w:abstractNumId w:val="2"/>
  </w:num>
  <w:num w:numId="29">
    <w:abstractNumId w:val="16"/>
  </w:num>
  <w:num w:numId="30">
    <w:abstractNumId w:val="21"/>
  </w:num>
  <w:num w:numId="3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bordersDoNotSurroundHeader/>
  <w:bordersDoNotSurroundFooter/>
  <w:linkStyles/>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hdrShapeDefaults>
    <o:shapedefaults v:ext="edit" spidmax="7169" fillcolor="white">
      <v:fill color="white"/>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6E1"/>
    <w:rsid w:val="00002A37"/>
    <w:rsid w:val="00003F5E"/>
    <w:rsid w:val="00006446"/>
    <w:rsid w:val="00006896"/>
    <w:rsid w:val="00006B5A"/>
    <w:rsid w:val="00006E14"/>
    <w:rsid w:val="00007CDC"/>
    <w:rsid w:val="0001010F"/>
    <w:rsid w:val="00011B28"/>
    <w:rsid w:val="000147A9"/>
    <w:rsid w:val="00014D9A"/>
    <w:rsid w:val="00015D15"/>
    <w:rsid w:val="0002564D"/>
    <w:rsid w:val="00025D14"/>
    <w:rsid w:val="00025ECA"/>
    <w:rsid w:val="000325B8"/>
    <w:rsid w:val="00033C9C"/>
    <w:rsid w:val="00034C15"/>
    <w:rsid w:val="00036BA1"/>
    <w:rsid w:val="00037B64"/>
    <w:rsid w:val="00040063"/>
    <w:rsid w:val="00042009"/>
    <w:rsid w:val="000422E2"/>
    <w:rsid w:val="00042F22"/>
    <w:rsid w:val="000444EF"/>
    <w:rsid w:val="00050228"/>
    <w:rsid w:val="00052A07"/>
    <w:rsid w:val="000534E3"/>
    <w:rsid w:val="0005606A"/>
    <w:rsid w:val="00057117"/>
    <w:rsid w:val="000616E7"/>
    <w:rsid w:val="0006487E"/>
    <w:rsid w:val="00065E1A"/>
    <w:rsid w:val="00067D5E"/>
    <w:rsid w:val="00077E5F"/>
    <w:rsid w:val="0008036A"/>
    <w:rsid w:val="00081AE6"/>
    <w:rsid w:val="00084898"/>
    <w:rsid w:val="000855EB"/>
    <w:rsid w:val="000857B4"/>
    <w:rsid w:val="00085B52"/>
    <w:rsid w:val="000866F2"/>
    <w:rsid w:val="0008675F"/>
    <w:rsid w:val="0009009F"/>
    <w:rsid w:val="0009020A"/>
    <w:rsid w:val="00091557"/>
    <w:rsid w:val="000924C1"/>
    <w:rsid w:val="000924F0"/>
    <w:rsid w:val="00093474"/>
    <w:rsid w:val="0009510F"/>
    <w:rsid w:val="000A1B7B"/>
    <w:rsid w:val="000A56F2"/>
    <w:rsid w:val="000B2719"/>
    <w:rsid w:val="000B2CEE"/>
    <w:rsid w:val="000B396F"/>
    <w:rsid w:val="000B3A8F"/>
    <w:rsid w:val="000B4AB9"/>
    <w:rsid w:val="000B58C3"/>
    <w:rsid w:val="000B61E9"/>
    <w:rsid w:val="000C1076"/>
    <w:rsid w:val="000C165A"/>
    <w:rsid w:val="000C2E19"/>
    <w:rsid w:val="000D0D07"/>
    <w:rsid w:val="000D4797"/>
    <w:rsid w:val="000E0527"/>
    <w:rsid w:val="000E1E92"/>
    <w:rsid w:val="000E7B8A"/>
    <w:rsid w:val="000F06D6"/>
    <w:rsid w:val="000F0EB1"/>
    <w:rsid w:val="000F1106"/>
    <w:rsid w:val="000F3BE9"/>
    <w:rsid w:val="000F3F6C"/>
    <w:rsid w:val="000F6ACA"/>
    <w:rsid w:val="000F6DF3"/>
    <w:rsid w:val="001005FF"/>
    <w:rsid w:val="001062FB"/>
    <w:rsid w:val="001063E6"/>
    <w:rsid w:val="00113A60"/>
    <w:rsid w:val="00113CF4"/>
    <w:rsid w:val="001153EA"/>
    <w:rsid w:val="00115643"/>
    <w:rsid w:val="00116765"/>
    <w:rsid w:val="001219F5"/>
    <w:rsid w:val="00121A20"/>
    <w:rsid w:val="0012282F"/>
    <w:rsid w:val="0012377F"/>
    <w:rsid w:val="00123884"/>
    <w:rsid w:val="00124314"/>
    <w:rsid w:val="00126B4A"/>
    <w:rsid w:val="00132FD0"/>
    <w:rsid w:val="001344C0"/>
    <w:rsid w:val="001346FA"/>
    <w:rsid w:val="00135252"/>
    <w:rsid w:val="00136525"/>
    <w:rsid w:val="00137AB5"/>
    <w:rsid w:val="00137F0B"/>
    <w:rsid w:val="00151A89"/>
    <w:rsid w:val="00151E23"/>
    <w:rsid w:val="001526E0"/>
    <w:rsid w:val="0015373E"/>
    <w:rsid w:val="00154F7B"/>
    <w:rsid w:val="001551B5"/>
    <w:rsid w:val="00165174"/>
    <w:rsid w:val="001659C1"/>
    <w:rsid w:val="00172A27"/>
    <w:rsid w:val="00173A8E"/>
    <w:rsid w:val="0018143F"/>
    <w:rsid w:val="001852BC"/>
    <w:rsid w:val="00187B94"/>
    <w:rsid w:val="00190AC1"/>
    <w:rsid w:val="001926E5"/>
    <w:rsid w:val="0019341A"/>
    <w:rsid w:val="00193CD3"/>
    <w:rsid w:val="00197DF9"/>
    <w:rsid w:val="001A1987"/>
    <w:rsid w:val="001A2564"/>
    <w:rsid w:val="001A46A1"/>
    <w:rsid w:val="001A6173"/>
    <w:rsid w:val="001A6CBA"/>
    <w:rsid w:val="001B0D97"/>
    <w:rsid w:val="001B1968"/>
    <w:rsid w:val="001B5A5D"/>
    <w:rsid w:val="001C1864"/>
    <w:rsid w:val="001C1CE5"/>
    <w:rsid w:val="001C3D2A"/>
    <w:rsid w:val="001D1FAF"/>
    <w:rsid w:val="001D51BA"/>
    <w:rsid w:val="001D6342"/>
    <w:rsid w:val="001D6D53"/>
    <w:rsid w:val="001E1F31"/>
    <w:rsid w:val="001E2560"/>
    <w:rsid w:val="001E58E2"/>
    <w:rsid w:val="001E7AED"/>
    <w:rsid w:val="001F2F5C"/>
    <w:rsid w:val="001F3916"/>
    <w:rsid w:val="001F54C5"/>
    <w:rsid w:val="001F662C"/>
    <w:rsid w:val="001F7074"/>
    <w:rsid w:val="00200490"/>
    <w:rsid w:val="002018D1"/>
    <w:rsid w:val="00201F3A"/>
    <w:rsid w:val="00203F96"/>
    <w:rsid w:val="002069B2"/>
    <w:rsid w:val="00207FA3"/>
    <w:rsid w:val="00212182"/>
    <w:rsid w:val="00214DA8"/>
    <w:rsid w:val="00215423"/>
    <w:rsid w:val="002158FA"/>
    <w:rsid w:val="00220600"/>
    <w:rsid w:val="00220DD8"/>
    <w:rsid w:val="002224DB"/>
    <w:rsid w:val="00223FCB"/>
    <w:rsid w:val="002252C3"/>
    <w:rsid w:val="00225C54"/>
    <w:rsid w:val="00230765"/>
    <w:rsid w:val="002319E4"/>
    <w:rsid w:val="002346E6"/>
    <w:rsid w:val="00235632"/>
    <w:rsid w:val="00235872"/>
    <w:rsid w:val="00241559"/>
    <w:rsid w:val="002435B3"/>
    <w:rsid w:val="0024402E"/>
    <w:rsid w:val="002451ED"/>
    <w:rsid w:val="002458EB"/>
    <w:rsid w:val="00247DC7"/>
    <w:rsid w:val="002500C8"/>
    <w:rsid w:val="00257543"/>
    <w:rsid w:val="002617E7"/>
    <w:rsid w:val="00263BBF"/>
    <w:rsid w:val="00264228"/>
    <w:rsid w:val="00264334"/>
    <w:rsid w:val="0026473E"/>
    <w:rsid w:val="00266214"/>
    <w:rsid w:val="002674DF"/>
    <w:rsid w:val="00267C83"/>
    <w:rsid w:val="00270D88"/>
    <w:rsid w:val="0027144F"/>
    <w:rsid w:val="00271813"/>
    <w:rsid w:val="00271F3A"/>
    <w:rsid w:val="00273278"/>
    <w:rsid w:val="002737F4"/>
    <w:rsid w:val="002738AB"/>
    <w:rsid w:val="002805F5"/>
    <w:rsid w:val="00280751"/>
    <w:rsid w:val="0028280A"/>
    <w:rsid w:val="00286ACD"/>
    <w:rsid w:val="00287447"/>
    <w:rsid w:val="00287838"/>
    <w:rsid w:val="002907B5"/>
    <w:rsid w:val="0029137F"/>
    <w:rsid w:val="00292EB7"/>
    <w:rsid w:val="00296227"/>
    <w:rsid w:val="00296F44"/>
    <w:rsid w:val="0029777D"/>
    <w:rsid w:val="002A055E"/>
    <w:rsid w:val="002A1D4E"/>
    <w:rsid w:val="002A2869"/>
    <w:rsid w:val="002A6797"/>
    <w:rsid w:val="002B1B97"/>
    <w:rsid w:val="002B1CF5"/>
    <w:rsid w:val="002B1EA0"/>
    <w:rsid w:val="002B24D6"/>
    <w:rsid w:val="002C41E6"/>
    <w:rsid w:val="002D071A"/>
    <w:rsid w:val="002D34B2"/>
    <w:rsid w:val="002D7637"/>
    <w:rsid w:val="002E049A"/>
    <w:rsid w:val="002E17F2"/>
    <w:rsid w:val="002E683D"/>
    <w:rsid w:val="002E7CAE"/>
    <w:rsid w:val="002F203B"/>
    <w:rsid w:val="002F2771"/>
    <w:rsid w:val="002F37A9"/>
    <w:rsid w:val="002F6288"/>
    <w:rsid w:val="00301CE6"/>
    <w:rsid w:val="0030256B"/>
    <w:rsid w:val="0030501F"/>
    <w:rsid w:val="00305892"/>
    <w:rsid w:val="00307BA1"/>
    <w:rsid w:val="00311702"/>
    <w:rsid w:val="00311E82"/>
    <w:rsid w:val="00313FD6"/>
    <w:rsid w:val="003143BD"/>
    <w:rsid w:val="003203ED"/>
    <w:rsid w:val="003219AC"/>
    <w:rsid w:val="00322C9F"/>
    <w:rsid w:val="00323220"/>
    <w:rsid w:val="00324D23"/>
    <w:rsid w:val="0032762B"/>
    <w:rsid w:val="00327997"/>
    <w:rsid w:val="00330F2A"/>
    <w:rsid w:val="00331751"/>
    <w:rsid w:val="00331B7B"/>
    <w:rsid w:val="0033234E"/>
    <w:rsid w:val="00334579"/>
    <w:rsid w:val="00335858"/>
    <w:rsid w:val="00336BDA"/>
    <w:rsid w:val="00342BD7"/>
    <w:rsid w:val="00344DBC"/>
    <w:rsid w:val="00346DB5"/>
    <w:rsid w:val="003477B1"/>
    <w:rsid w:val="00357380"/>
    <w:rsid w:val="003602D9"/>
    <w:rsid w:val="003604CE"/>
    <w:rsid w:val="00370088"/>
    <w:rsid w:val="00370E47"/>
    <w:rsid w:val="003742AC"/>
    <w:rsid w:val="00377CE1"/>
    <w:rsid w:val="00385BF0"/>
    <w:rsid w:val="003862A8"/>
    <w:rsid w:val="00390702"/>
    <w:rsid w:val="003939FF"/>
    <w:rsid w:val="003A0E41"/>
    <w:rsid w:val="003A175E"/>
    <w:rsid w:val="003A1A06"/>
    <w:rsid w:val="003A2223"/>
    <w:rsid w:val="003A2A0F"/>
    <w:rsid w:val="003A45A1"/>
    <w:rsid w:val="003A5386"/>
    <w:rsid w:val="003A5B0A"/>
    <w:rsid w:val="003A6BAC"/>
    <w:rsid w:val="003A7EF3"/>
    <w:rsid w:val="003B1090"/>
    <w:rsid w:val="003B1349"/>
    <w:rsid w:val="003B159C"/>
    <w:rsid w:val="003B369F"/>
    <w:rsid w:val="003B36A3"/>
    <w:rsid w:val="003B7FE5"/>
    <w:rsid w:val="003C11C8"/>
    <w:rsid w:val="003C2702"/>
    <w:rsid w:val="003C7806"/>
    <w:rsid w:val="003D109F"/>
    <w:rsid w:val="003D2478"/>
    <w:rsid w:val="003D3C45"/>
    <w:rsid w:val="003D5B1F"/>
    <w:rsid w:val="003E05D7"/>
    <w:rsid w:val="003E15FA"/>
    <w:rsid w:val="003E55E4"/>
    <w:rsid w:val="003E74E3"/>
    <w:rsid w:val="003F05C7"/>
    <w:rsid w:val="003F1303"/>
    <w:rsid w:val="003F2CD4"/>
    <w:rsid w:val="003F4D3A"/>
    <w:rsid w:val="003F6BBE"/>
    <w:rsid w:val="004000E8"/>
    <w:rsid w:val="00402E2B"/>
    <w:rsid w:val="004033B5"/>
    <w:rsid w:val="004050EA"/>
    <w:rsid w:val="0040512B"/>
    <w:rsid w:val="00405CA5"/>
    <w:rsid w:val="00406AC3"/>
    <w:rsid w:val="00407CD3"/>
    <w:rsid w:val="00410134"/>
    <w:rsid w:val="00410B72"/>
    <w:rsid w:val="00410F18"/>
    <w:rsid w:val="0041263E"/>
    <w:rsid w:val="00413AAC"/>
    <w:rsid w:val="00413E92"/>
    <w:rsid w:val="00421105"/>
    <w:rsid w:val="00422F7E"/>
    <w:rsid w:val="004242F4"/>
    <w:rsid w:val="00427248"/>
    <w:rsid w:val="00437447"/>
    <w:rsid w:val="00441782"/>
    <w:rsid w:val="00441A92"/>
    <w:rsid w:val="00444F56"/>
    <w:rsid w:val="00446488"/>
    <w:rsid w:val="004467A9"/>
    <w:rsid w:val="004517AA"/>
    <w:rsid w:val="00452CAC"/>
    <w:rsid w:val="00455581"/>
    <w:rsid w:val="0045592B"/>
    <w:rsid w:val="00457565"/>
    <w:rsid w:val="00457A02"/>
    <w:rsid w:val="00457B71"/>
    <w:rsid w:val="00463536"/>
    <w:rsid w:val="00463921"/>
    <w:rsid w:val="0046506C"/>
    <w:rsid w:val="004669E2"/>
    <w:rsid w:val="004674DE"/>
    <w:rsid w:val="00470C31"/>
    <w:rsid w:val="00470CC9"/>
    <w:rsid w:val="004717B5"/>
    <w:rsid w:val="00473153"/>
    <w:rsid w:val="004734D0"/>
    <w:rsid w:val="0047556B"/>
    <w:rsid w:val="004772C9"/>
    <w:rsid w:val="00477768"/>
    <w:rsid w:val="00481993"/>
    <w:rsid w:val="00484117"/>
    <w:rsid w:val="00491DD5"/>
    <w:rsid w:val="00492BC5"/>
    <w:rsid w:val="00494C24"/>
    <w:rsid w:val="00495753"/>
    <w:rsid w:val="004964F1"/>
    <w:rsid w:val="004976B5"/>
    <w:rsid w:val="004A16BC"/>
    <w:rsid w:val="004A2B94"/>
    <w:rsid w:val="004B7C0C"/>
    <w:rsid w:val="004C19B6"/>
    <w:rsid w:val="004C3898"/>
    <w:rsid w:val="004D1BB1"/>
    <w:rsid w:val="004D25DB"/>
    <w:rsid w:val="004D36B1"/>
    <w:rsid w:val="004D7EBD"/>
    <w:rsid w:val="004E2680"/>
    <w:rsid w:val="004E28F9"/>
    <w:rsid w:val="004E462E"/>
    <w:rsid w:val="004E56DC"/>
    <w:rsid w:val="004E76F4"/>
    <w:rsid w:val="004F0B4E"/>
    <w:rsid w:val="004F0B6C"/>
    <w:rsid w:val="004F2078"/>
    <w:rsid w:val="004F4A6E"/>
    <w:rsid w:val="004F4DA3"/>
    <w:rsid w:val="004F5256"/>
    <w:rsid w:val="00502562"/>
    <w:rsid w:val="00506557"/>
    <w:rsid w:val="0050677A"/>
    <w:rsid w:val="005108D8"/>
    <w:rsid w:val="005116F9"/>
    <w:rsid w:val="005124B6"/>
    <w:rsid w:val="00513BE8"/>
    <w:rsid w:val="005153A7"/>
    <w:rsid w:val="005219CF"/>
    <w:rsid w:val="00534B59"/>
    <w:rsid w:val="00536759"/>
    <w:rsid w:val="00537C62"/>
    <w:rsid w:val="00546970"/>
    <w:rsid w:val="00554E19"/>
    <w:rsid w:val="00556BC4"/>
    <w:rsid w:val="0056121F"/>
    <w:rsid w:val="00572505"/>
    <w:rsid w:val="00572E5C"/>
    <w:rsid w:val="00575DA6"/>
    <w:rsid w:val="00576E24"/>
    <w:rsid w:val="00582809"/>
    <w:rsid w:val="00584557"/>
    <w:rsid w:val="00585685"/>
    <w:rsid w:val="0058798C"/>
    <w:rsid w:val="005900FA"/>
    <w:rsid w:val="005907E4"/>
    <w:rsid w:val="005935A4"/>
    <w:rsid w:val="005948C2"/>
    <w:rsid w:val="00595DCA"/>
    <w:rsid w:val="0059779B"/>
    <w:rsid w:val="005A209A"/>
    <w:rsid w:val="005A6369"/>
    <w:rsid w:val="005A662D"/>
    <w:rsid w:val="005A689D"/>
    <w:rsid w:val="005B35D7"/>
    <w:rsid w:val="005B392A"/>
    <w:rsid w:val="005B3AA3"/>
    <w:rsid w:val="005B6E3B"/>
    <w:rsid w:val="005B6F83"/>
    <w:rsid w:val="005C3BD0"/>
    <w:rsid w:val="005C59B6"/>
    <w:rsid w:val="005C74B5"/>
    <w:rsid w:val="005C74FB"/>
    <w:rsid w:val="005D1602"/>
    <w:rsid w:val="005D1BAB"/>
    <w:rsid w:val="005D7F87"/>
    <w:rsid w:val="005E385F"/>
    <w:rsid w:val="005E41A1"/>
    <w:rsid w:val="005E5B81"/>
    <w:rsid w:val="005F083E"/>
    <w:rsid w:val="005F2C5C"/>
    <w:rsid w:val="005F2CB1"/>
    <w:rsid w:val="005F3025"/>
    <w:rsid w:val="005F5464"/>
    <w:rsid w:val="005F618C"/>
    <w:rsid w:val="005F70BD"/>
    <w:rsid w:val="0060283C"/>
    <w:rsid w:val="0060480C"/>
    <w:rsid w:val="00604F14"/>
    <w:rsid w:val="00611B83"/>
    <w:rsid w:val="00613257"/>
    <w:rsid w:val="00620A71"/>
    <w:rsid w:val="00620D80"/>
    <w:rsid w:val="006234A6"/>
    <w:rsid w:val="00627207"/>
    <w:rsid w:val="00630001"/>
    <w:rsid w:val="006311B3"/>
    <w:rsid w:val="0063284C"/>
    <w:rsid w:val="006337B7"/>
    <w:rsid w:val="00636398"/>
    <w:rsid w:val="006368D3"/>
    <w:rsid w:val="00636D68"/>
    <w:rsid w:val="006377EC"/>
    <w:rsid w:val="0064151F"/>
    <w:rsid w:val="00641533"/>
    <w:rsid w:val="0064208D"/>
    <w:rsid w:val="00643475"/>
    <w:rsid w:val="006434B6"/>
    <w:rsid w:val="0064396A"/>
    <w:rsid w:val="00645EB8"/>
    <w:rsid w:val="0064624E"/>
    <w:rsid w:val="006473E7"/>
    <w:rsid w:val="00647FA0"/>
    <w:rsid w:val="00650AB9"/>
    <w:rsid w:val="00650E31"/>
    <w:rsid w:val="006528FC"/>
    <w:rsid w:val="00655733"/>
    <w:rsid w:val="00655ACD"/>
    <w:rsid w:val="00656A92"/>
    <w:rsid w:val="00656DDE"/>
    <w:rsid w:val="0066011D"/>
    <w:rsid w:val="006607C0"/>
    <w:rsid w:val="006613A6"/>
    <w:rsid w:val="006627A2"/>
    <w:rsid w:val="00662934"/>
    <w:rsid w:val="006634E6"/>
    <w:rsid w:val="006655EE"/>
    <w:rsid w:val="00667EE7"/>
    <w:rsid w:val="00670922"/>
    <w:rsid w:val="00670BE1"/>
    <w:rsid w:val="0067218F"/>
    <w:rsid w:val="006741F2"/>
    <w:rsid w:val="00674CC3"/>
    <w:rsid w:val="00675C72"/>
    <w:rsid w:val="006771F9"/>
    <w:rsid w:val="006776D7"/>
    <w:rsid w:val="00680D63"/>
    <w:rsid w:val="00681003"/>
    <w:rsid w:val="006817C9"/>
    <w:rsid w:val="00683ECE"/>
    <w:rsid w:val="00692872"/>
    <w:rsid w:val="00695FC2"/>
    <w:rsid w:val="00696949"/>
    <w:rsid w:val="00697052"/>
    <w:rsid w:val="006A46FB"/>
    <w:rsid w:val="006A5E28"/>
    <w:rsid w:val="006A6585"/>
    <w:rsid w:val="006A697B"/>
    <w:rsid w:val="006A6B8B"/>
    <w:rsid w:val="006A7AFF"/>
    <w:rsid w:val="006B1816"/>
    <w:rsid w:val="006B2099"/>
    <w:rsid w:val="006B3ACC"/>
    <w:rsid w:val="006B50CF"/>
    <w:rsid w:val="006B6CA9"/>
    <w:rsid w:val="006B7D4C"/>
    <w:rsid w:val="006C03B8"/>
    <w:rsid w:val="006C4429"/>
    <w:rsid w:val="006C5EC9"/>
    <w:rsid w:val="006C6059"/>
    <w:rsid w:val="006C7522"/>
    <w:rsid w:val="006D2D01"/>
    <w:rsid w:val="006D6F08"/>
    <w:rsid w:val="006E062C"/>
    <w:rsid w:val="006E1514"/>
    <w:rsid w:val="006E28B7"/>
    <w:rsid w:val="006E3310"/>
    <w:rsid w:val="006E44D4"/>
    <w:rsid w:val="006E4E39"/>
    <w:rsid w:val="006E565E"/>
    <w:rsid w:val="006E673D"/>
    <w:rsid w:val="006E7D3B"/>
    <w:rsid w:val="006F1B70"/>
    <w:rsid w:val="006F341D"/>
    <w:rsid w:val="006F3CDE"/>
    <w:rsid w:val="006F58D4"/>
    <w:rsid w:val="006F5B04"/>
    <w:rsid w:val="0070346E"/>
    <w:rsid w:val="00704EDB"/>
    <w:rsid w:val="00706101"/>
    <w:rsid w:val="00707072"/>
    <w:rsid w:val="00707D61"/>
    <w:rsid w:val="00712287"/>
    <w:rsid w:val="00712772"/>
    <w:rsid w:val="007148D3"/>
    <w:rsid w:val="00715B9A"/>
    <w:rsid w:val="0072301E"/>
    <w:rsid w:val="007258BD"/>
    <w:rsid w:val="00726EA6"/>
    <w:rsid w:val="00727208"/>
    <w:rsid w:val="00727680"/>
    <w:rsid w:val="0073289C"/>
    <w:rsid w:val="007348B1"/>
    <w:rsid w:val="007362A6"/>
    <w:rsid w:val="00736C8D"/>
    <w:rsid w:val="00736D7D"/>
    <w:rsid w:val="00737EB6"/>
    <w:rsid w:val="00740E58"/>
    <w:rsid w:val="007445A0"/>
    <w:rsid w:val="0074524B"/>
    <w:rsid w:val="00747D8B"/>
    <w:rsid w:val="00751228"/>
    <w:rsid w:val="007571E1"/>
    <w:rsid w:val="007604B2"/>
    <w:rsid w:val="00765281"/>
    <w:rsid w:val="00766BAD"/>
    <w:rsid w:val="00774203"/>
    <w:rsid w:val="007755F2"/>
    <w:rsid w:val="00776971"/>
    <w:rsid w:val="00777D37"/>
    <w:rsid w:val="0078177E"/>
    <w:rsid w:val="0078304C"/>
    <w:rsid w:val="00783673"/>
    <w:rsid w:val="00785490"/>
    <w:rsid w:val="00790A75"/>
    <w:rsid w:val="00790B99"/>
    <w:rsid w:val="007925EA"/>
    <w:rsid w:val="00793CD8"/>
    <w:rsid w:val="00795C92"/>
    <w:rsid w:val="00796231"/>
    <w:rsid w:val="007A1376"/>
    <w:rsid w:val="007A1CB3"/>
    <w:rsid w:val="007A1EEE"/>
    <w:rsid w:val="007A306F"/>
    <w:rsid w:val="007A438B"/>
    <w:rsid w:val="007A43A6"/>
    <w:rsid w:val="007A58A6"/>
    <w:rsid w:val="007B3D2D"/>
    <w:rsid w:val="007B50AE"/>
    <w:rsid w:val="007B51DF"/>
    <w:rsid w:val="007B7374"/>
    <w:rsid w:val="007C05DD"/>
    <w:rsid w:val="007C3D18"/>
    <w:rsid w:val="007C3E55"/>
    <w:rsid w:val="007C60BF"/>
    <w:rsid w:val="007C6A07"/>
    <w:rsid w:val="007C75A1"/>
    <w:rsid w:val="007C77A5"/>
    <w:rsid w:val="007D04E5"/>
    <w:rsid w:val="007D3A9B"/>
    <w:rsid w:val="007D5901"/>
    <w:rsid w:val="007D7526"/>
    <w:rsid w:val="007E4610"/>
    <w:rsid w:val="007E4715"/>
    <w:rsid w:val="007E505B"/>
    <w:rsid w:val="007E7091"/>
    <w:rsid w:val="007F0EFE"/>
    <w:rsid w:val="007F2681"/>
    <w:rsid w:val="007F75D5"/>
    <w:rsid w:val="00803FAE"/>
    <w:rsid w:val="0080605F"/>
    <w:rsid w:val="00807786"/>
    <w:rsid w:val="00811FCB"/>
    <w:rsid w:val="008158D6"/>
    <w:rsid w:val="00817196"/>
    <w:rsid w:val="00817BA6"/>
    <w:rsid w:val="0082013B"/>
    <w:rsid w:val="00821131"/>
    <w:rsid w:val="008235DB"/>
    <w:rsid w:val="00824AB4"/>
    <w:rsid w:val="00825C42"/>
    <w:rsid w:val="00825D25"/>
    <w:rsid w:val="00827D6F"/>
    <w:rsid w:val="008376AC"/>
    <w:rsid w:val="008444E8"/>
    <w:rsid w:val="00844E80"/>
    <w:rsid w:val="00846FE7"/>
    <w:rsid w:val="00852B66"/>
    <w:rsid w:val="00855EF6"/>
    <w:rsid w:val="00856911"/>
    <w:rsid w:val="0086030D"/>
    <w:rsid w:val="008625B9"/>
    <w:rsid w:val="00864039"/>
    <w:rsid w:val="00866113"/>
    <w:rsid w:val="008677FD"/>
    <w:rsid w:val="008706D4"/>
    <w:rsid w:val="00870F8A"/>
    <w:rsid w:val="008719A4"/>
    <w:rsid w:val="00871D23"/>
    <w:rsid w:val="00874312"/>
    <w:rsid w:val="0087437C"/>
    <w:rsid w:val="00875CD7"/>
    <w:rsid w:val="008766DA"/>
    <w:rsid w:val="00876B4D"/>
    <w:rsid w:val="00877F18"/>
    <w:rsid w:val="00894A88"/>
    <w:rsid w:val="00895386"/>
    <w:rsid w:val="008A21FF"/>
    <w:rsid w:val="008A2CE2"/>
    <w:rsid w:val="008A30AC"/>
    <w:rsid w:val="008A44B8"/>
    <w:rsid w:val="008A51A8"/>
    <w:rsid w:val="008A54C7"/>
    <w:rsid w:val="008A77D8"/>
    <w:rsid w:val="008B0483"/>
    <w:rsid w:val="008B120C"/>
    <w:rsid w:val="008B3315"/>
    <w:rsid w:val="008B3907"/>
    <w:rsid w:val="008B4DD7"/>
    <w:rsid w:val="008B51A0"/>
    <w:rsid w:val="008B592A"/>
    <w:rsid w:val="008B5D3B"/>
    <w:rsid w:val="008B69BF"/>
    <w:rsid w:val="008B7B5C"/>
    <w:rsid w:val="008C0C99"/>
    <w:rsid w:val="008C2017"/>
    <w:rsid w:val="008C4630"/>
    <w:rsid w:val="008C4958"/>
    <w:rsid w:val="008C4BAA"/>
    <w:rsid w:val="008C6AE8"/>
    <w:rsid w:val="008C7573"/>
    <w:rsid w:val="008D1FC9"/>
    <w:rsid w:val="008D34F1"/>
    <w:rsid w:val="008D39D8"/>
    <w:rsid w:val="008D6D1A"/>
    <w:rsid w:val="008E065E"/>
    <w:rsid w:val="008E0927"/>
    <w:rsid w:val="008E0C05"/>
    <w:rsid w:val="008E1909"/>
    <w:rsid w:val="008E72DF"/>
    <w:rsid w:val="008F1EAB"/>
    <w:rsid w:val="008F33DC"/>
    <w:rsid w:val="008F477F"/>
    <w:rsid w:val="00902350"/>
    <w:rsid w:val="0090336B"/>
    <w:rsid w:val="009053AA"/>
    <w:rsid w:val="00906939"/>
    <w:rsid w:val="00910B7D"/>
    <w:rsid w:val="00911DFB"/>
    <w:rsid w:val="009139D9"/>
    <w:rsid w:val="00914AD8"/>
    <w:rsid w:val="0091579B"/>
    <w:rsid w:val="00916079"/>
    <w:rsid w:val="00917CE9"/>
    <w:rsid w:val="00920BF2"/>
    <w:rsid w:val="00922010"/>
    <w:rsid w:val="00925F10"/>
    <w:rsid w:val="009308DE"/>
    <w:rsid w:val="00931BD9"/>
    <w:rsid w:val="00935739"/>
    <w:rsid w:val="009368F3"/>
    <w:rsid w:val="00941636"/>
    <w:rsid w:val="00943742"/>
    <w:rsid w:val="00945C05"/>
    <w:rsid w:val="00945D48"/>
    <w:rsid w:val="00946945"/>
    <w:rsid w:val="00947713"/>
    <w:rsid w:val="00950DE7"/>
    <w:rsid w:val="00952A24"/>
    <w:rsid w:val="00953920"/>
    <w:rsid w:val="00953D47"/>
    <w:rsid w:val="00954B7B"/>
    <w:rsid w:val="0095681E"/>
    <w:rsid w:val="009572D4"/>
    <w:rsid w:val="00961921"/>
    <w:rsid w:val="0096430A"/>
    <w:rsid w:val="0096554B"/>
    <w:rsid w:val="0096584A"/>
    <w:rsid w:val="009659BE"/>
    <w:rsid w:val="00965EE1"/>
    <w:rsid w:val="00967F8A"/>
    <w:rsid w:val="00971F08"/>
    <w:rsid w:val="0097261C"/>
    <w:rsid w:val="00975414"/>
    <w:rsid w:val="0097603D"/>
    <w:rsid w:val="00976949"/>
    <w:rsid w:val="00980477"/>
    <w:rsid w:val="0098337D"/>
    <w:rsid w:val="00985253"/>
    <w:rsid w:val="009853B3"/>
    <w:rsid w:val="00990630"/>
    <w:rsid w:val="00991761"/>
    <w:rsid w:val="0099188F"/>
    <w:rsid w:val="00993068"/>
    <w:rsid w:val="009943FD"/>
    <w:rsid w:val="00994DCA"/>
    <w:rsid w:val="00995736"/>
    <w:rsid w:val="009960EC"/>
    <w:rsid w:val="009970DD"/>
    <w:rsid w:val="009A0FBA"/>
    <w:rsid w:val="009A1601"/>
    <w:rsid w:val="009A462D"/>
    <w:rsid w:val="009A5CBA"/>
    <w:rsid w:val="009A5CFC"/>
    <w:rsid w:val="009B1F30"/>
    <w:rsid w:val="009B3AC2"/>
    <w:rsid w:val="009B4DF4"/>
    <w:rsid w:val="009B564E"/>
    <w:rsid w:val="009B722D"/>
    <w:rsid w:val="009B7E87"/>
    <w:rsid w:val="009C0A5C"/>
    <w:rsid w:val="009C0DE4"/>
    <w:rsid w:val="009C403E"/>
    <w:rsid w:val="009C5C71"/>
    <w:rsid w:val="009C6367"/>
    <w:rsid w:val="009C6832"/>
    <w:rsid w:val="009D2729"/>
    <w:rsid w:val="009D4FF0"/>
    <w:rsid w:val="009D54F0"/>
    <w:rsid w:val="009D6414"/>
    <w:rsid w:val="009D703C"/>
    <w:rsid w:val="009D718F"/>
    <w:rsid w:val="009E068F"/>
    <w:rsid w:val="009E14E0"/>
    <w:rsid w:val="009E35DB"/>
    <w:rsid w:val="009E47A3"/>
    <w:rsid w:val="009F08F3"/>
    <w:rsid w:val="009F09D1"/>
    <w:rsid w:val="009F173C"/>
    <w:rsid w:val="009F3059"/>
    <w:rsid w:val="009F344F"/>
    <w:rsid w:val="009F5733"/>
    <w:rsid w:val="009F5EFE"/>
    <w:rsid w:val="00A031D8"/>
    <w:rsid w:val="00A048A8"/>
    <w:rsid w:val="00A04F49"/>
    <w:rsid w:val="00A064B5"/>
    <w:rsid w:val="00A13E54"/>
    <w:rsid w:val="00A15745"/>
    <w:rsid w:val="00A159D6"/>
    <w:rsid w:val="00A17F63"/>
    <w:rsid w:val="00A2193B"/>
    <w:rsid w:val="00A223F1"/>
    <w:rsid w:val="00A2351A"/>
    <w:rsid w:val="00A24D9A"/>
    <w:rsid w:val="00A264A9"/>
    <w:rsid w:val="00A27785"/>
    <w:rsid w:val="00A30187"/>
    <w:rsid w:val="00A33243"/>
    <w:rsid w:val="00A3448A"/>
    <w:rsid w:val="00A36297"/>
    <w:rsid w:val="00A41E2B"/>
    <w:rsid w:val="00A424EA"/>
    <w:rsid w:val="00A446B9"/>
    <w:rsid w:val="00A45B68"/>
    <w:rsid w:val="00A45B74"/>
    <w:rsid w:val="00A50FBA"/>
    <w:rsid w:val="00A51217"/>
    <w:rsid w:val="00A52E1D"/>
    <w:rsid w:val="00A54FFE"/>
    <w:rsid w:val="00A61499"/>
    <w:rsid w:val="00A62A77"/>
    <w:rsid w:val="00A63483"/>
    <w:rsid w:val="00A657D7"/>
    <w:rsid w:val="00A660AC"/>
    <w:rsid w:val="00A67E6C"/>
    <w:rsid w:val="00A71B99"/>
    <w:rsid w:val="00A739D0"/>
    <w:rsid w:val="00A76121"/>
    <w:rsid w:val="00A761D4"/>
    <w:rsid w:val="00A76BEC"/>
    <w:rsid w:val="00A77EC4"/>
    <w:rsid w:val="00A833F7"/>
    <w:rsid w:val="00A85EF6"/>
    <w:rsid w:val="00A913A7"/>
    <w:rsid w:val="00A92879"/>
    <w:rsid w:val="00A9442A"/>
    <w:rsid w:val="00AA016F"/>
    <w:rsid w:val="00AA1ED6"/>
    <w:rsid w:val="00AA51D6"/>
    <w:rsid w:val="00AB0BC8"/>
    <w:rsid w:val="00AB11CA"/>
    <w:rsid w:val="00AB14D9"/>
    <w:rsid w:val="00AB4AB8"/>
    <w:rsid w:val="00AB5BA0"/>
    <w:rsid w:val="00AB655E"/>
    <w:rsid w:val="00AC007F"/>
    <w:rsid w:val="00AC18AE"/>
    <w:rsid w:val="00AC2ECD"/>
    <w:rsid w:val="00AC3119"/>
    <w:rsid w:val="00AC49FB"/>
    <w:rsid w:val="00AC5A10"/>
    <w:rsid w:val="00AD0AA3"/>
    <w:rsid w:val="00AD3F94"/>
    <w:rsid w:val="00AD4A5A"/>
    <w:rsid w:val="00AD68F8"/>
    <w:rsid w:val="00AE27AC"/>
    <w:rsid w:val="00AE2FEB"/>
    <w:rsid w:val="00AE40E0"/>
    <w:rsid w:val="00AE4DBA"/>
    <w:rsid w:val="00AE4F07"/>
    <w:rsid w:val="00AF1336"/>
    <w:rsid w:val="00AF1C5D"/>
    <w:rsid w:val="00AF42D7"/>
    <w:rsid w:val="00AF54EA"/>
    <w:rsid w:val="00B006FE"/>
    <w:rsid w:val="00B007CB"/>
    <w:rsid w:val="00B02AA9"/>
    <w:rsid w:val="00B02FA3"/>
    <w:rsid w:val="00B03374"/>
    <w:rsid w:val="00B05084"/>
    <w:rsid w:val="00B1033D"/>
    <w:rsid w:val="00B157F9"/>
    <w:rsid w:val="00B16171"/>
    <w:rsid w:val="00B20256"/>
    <w:rsid w:val="00B20D09"/>
    <w:rsid w:val="00B21253"/>
    <w:rsid w:val="00B2293A"/>
    <w:rsid w:val="00B23932"/>
    <w:rsid w:val="00B23A84"/>
    <w:rsid w:val="00B26E95"/>
    <w:rsid w:val="00B2763F"/>
    <w:rsid w:val="00B27AAC"/>
    <w:rsid w:val="00B30929"/>
    <w:rsid w:val="00B316F0"/>
    <w:rsid w:val="00B372AA"/>
    <w:rsid w:val="00B40445"/>
    <w:rsid w:val="00B41888"/>
    <w:rsid w:val="00B45818"/>
    <w:rsid w:val="00B45A52"/>
    <w:rsid w:val="00B46175"/>
    <w:rsid w:val="00B63CCF"/>
    <w:rsid w:val="00B664C7"/>
    <w:rsid w:val="00B739F6"/>
    <w:rsid w:val="00B81A6C"/>
    <w:rsid w:val="00B85DE5"/>
    <w:rsid w:val="00B864C7"/>
    <w:rsid w:val="00B90F73"/>
    <w:rsid w:val="00B93B59"/>
    <w:rsid w:val="00B9406A"/>
    <w:rsid w:val="00B9532A"/>
    <w:rsid w:val="00BA2280"/>
    <w:rsid w:val="00BA2A08"/>
    <w:rsid w:val="00BA32F9"/>
    <w:rsid w:val="00BA56D2"/>
    <w:rsid w:val="00BA76E0"/>
    <w:rsid w:val="00BB2A25"/>
    <w:rsid w:val="00BB4584"/>
    <w:rsid w:val="00BB51E9"/>
    <w:rsid w:val="00BB637A"/>
    <w:rsid w:val="00BC0FDC"/>
    <w:rsid w:val="00BC3053"/>
    <w:rsid w:val="00BC4D2E"/>
    <w:rsid w:val="00BC6171"/>
    <w:rsid w:val="00BD48AC"/>
    <w:rsid w:val="00BD5F1A"/>
    <w:rsid w:val="00BE1187"/>
    <w:rsid w:val="00BE1234"/>
    <w:rsid w:val="00BE1D5B"/>
    <w:rsid w:val="00BE2FA6"/>
    <w:rsid w:val="00BE333F"/>
    <w:rsid w:val="00BE7406"/>
    <w:rsid w:val="00BE7603"/>
    <w:rsid w:val="00BF3279"/>
    <w:rsid w:val="00BF74C7"/>
    <w:rsid w:val="00BF7642"/>
    <w:rsid w:val="00C015F1"/>
    <w:rsid w:val="00C01F33"/>
    <w:rsid w:val="00C02A4C"/>
    <w:rsid w:val="00C02CC6"/>
    <w:rsid w:val="00C040F7"/>
    <w:rsid w:val="00C044AB"/>
    <w:rsid w:val="00C05706"/>
    <w:rsid w:val="00C07377"/>
    <w:rsid w:val="00C100ED"/>
    <w:rsid w:val="00C10478"/>
    <w:rsid w:val="00C1196B"/>
    <w:rsid w:val="00C12107"/>
    <w:rsid w:val="00C14D4B"/>
    <w:rsid w:val="00C154BB"/>
    <w:rsid w:val="00C239E2"/>
    <w:rsid w:val="00C279B5"/>
    <w:rsid w:val="00C27C45"/>
    <w:rsid w:val="00C3719D"/>
    <w:rsid w:val="00C400AE"/>
    <w:rsid w:val="00C43CBE"/>
    <w:rsid w:val="00C538BC"/>
    <w:rsid w:val="00C54995"/>
    <w:rsid w:val="00C54D41"/>
    <w:rsid w:val="00C60783"/>
    <w:rsid w:val="00C64672"/>
    <w:rsid w:val="00C70697"/>
    <w:rsid w:val="00C72EF4"/>
    <w:rsid w:val="00C74AF7"/>
    <w:rsid w:val="00C75D2F"/>
    <w:rsid w:val="00C767BE"/>
    <w:rsid w:val="00C76E3C"/>
    <w:rsid w:val="00C80961"/>
    <w:rsid w:val="00C81568"/>
    <w:rsid w:val="00C9027A"/>
    <w:rsid w:val="00C9068E"/>
    <w:rsid w:val="00C93C4B"/>
    <w:rsid w:val="00C944AB"/>
    <w:rsid w:val="00C95B40"/>
    <w:rsid w:val="00CA1068"/>
    <w:rsid w:val="00CA1ED8"/>
    <w:rsid w:val="00CA2417"/>
    <w:rsid w:val="00CA2C1B"/>
    <w:rsid w:val="00CB1074"/>
    <w:rsid w:val="00CB1F63"/>
    <w:rsid w:val="00CB7170"/>
    <w:rsid w:val="00CC040E"/>
    <w:rsid w:val="00CC111F"/>
    <w:rsid w:val="00CC2011"/>
    <w:rsid w:val="00CC3EA0"/>
    <w:rsid w:val="00CC67AF"/>
    <w:rsid w:val="00CC7B45"/>
    <w:rsid w:val="00CD1188"/>
    <w:rsid w:val="00CD1EF5"/>
    <w:rsid w:val="00CD2ED1"/>
    <w:rsid w:val="00CD337B"/>
    <w:rsid w:val="00CD4BD9"/>
    <w:rsid w:val="00CE0424"/>
    <w:rsid w:val="00CE5526"/>
    <w:rsid w:val="00CE6EA9"/>
    <w:rsid w:val="00CE7561"/>
    <w:rsid w:val="00CE76C8"/>
    <w:rsid w:val="00CF1354"/>
    <w:rsid w:val="00CF3B1F"/>
    <w:rsid w:val="00CF3BF6"/>
    <w:rsid w:val="00CF625B"/>
    <w:rsid w:val="00CF6624"/>
    <w:rsid w:val="00CF687E"/>
    <w:rsid w:val="00D0349B"/>
    <w:rsid w:val="00D10249"/>
    <w:rsid w:val="00D115C3"/>
    <w:rsid w:val="00D11897"/>
    <w:rsid w:val="00D13135"/>
    <w:rsid w:val="00D13E4E"/>
    <w:rsid w:val="00D14A94"/>
    <w:rsid w:val="00D16FBC"/>
    <w:rsid w:val="00D239A7"/>
    <w:rsid w:val="00D23F47"/>
    <w:rsid w:val="00D36E71"/>
    <w:rsid w:val="00D37D87"/>
    <w:rsid w:val="00D40B33"/>
    <w:rsid w:val="00D4318F"/>
    <w:rsid w:val="00D438BF"/>
    <w:rsid w:val="00D440F8"/>
    <w:rsid w:val="00D50922"/>
    <w:rsid w:val="00D546FF"/>
    <w:rsid w:val="00D55AD5"/>
    <w:rsid w:val="00D576CA"/>
    <w:rsid w:val="00D61AF5"/>
    <w:rsid w:val="00D652B5"/>
    <w:rsid w:val="00D66155"/>
    <w:rsid w:val="00D708B0"/>
    <w:rsid w:val="00D77B1D"/>
    <w:rsid w:val="00D8021F"/>
    <w:rsid w:val="00D80383"/>
    <w:rsid w:val="00D823C6"/>
    <w:rsid w:val="00D86CA3"/>
    <w:rsid w:val="00D871CE"/>
    <w:rsid w:val="00D9196D"/>
    <w:rsid w:val="00D92982"/>
    <w:rsid w:val="00D95F20"/>
    <w:rsid w:val="00DA26A3"/>
    <w:rsid w:val="00DA305E"/>
    <w:rsid w:val="00DA5417"/>
    <w:rsid w:val="00DA56E8"/>
    <w:rsid w:val="00DA7F6E"/>
    <w:rsid w:val="00DB0A9F"/>
    <w:rsid w:val="00DB377D"/>
    <w:rsid w:val="00DB38FB"/>
    <w:rsid w:val="00DC2D36"/>
    <w:rsid w:val="00DC53EF"/>
    <w:rsid w:val="00DE5608"/>
    <w:rsid w:val="00DE58D0"/>
    <w:rsid w:val="00DE654F"/>
    <w:rsid w:val="00DF0B6E"/>
    <w:rsid w:val="00DF15E0"/>
    <w:rsid w:val="00DF37A0"/>
    <w:rsid w:val="00E0706A"/>
    <w:rsid w:val="00E10B6A"/>
    <w:rsid w:val="00E110E7"/>
    <w:rsid w:val="00E11B20"/>
    <w:rsid w:val="00E17FA2"/>
    <w:rsid w:val="00E21DDD"/>
    <w:rsid w:val="00E22330"/>
    <w:rsid w:val="00E22E70"/>
    <w:rsid w:val="00E266EA"/>
    <w:rsid w:val="00E3066D"/>
    <w:rsid w:val="00E3080E"/>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57C2"/>
    <w:rsid w:val="00E5689D"/>
    <w:rsid w:val="00E57565"/>
    <w:rsid w:val="00E63838"/>
    <w:rsid w:val="00E64434"/>
    <w:rsid w:val="00E64FA9"/>
    <w:rsid w:val="00E6637B"/>
    <w:rsid w:val="00E67C51"/>
    <w:rsid w:val="00E72EFC"/>
    <w:rsid w:val="00E749A2"/>
    <w:rsid w:val="00E758EC"/>
    <w:rsid w:val="00E8234C"/>
    <w:rsid w:val="00E8369E"/>
    <w:rsid w:val="00E83AA9"/>
    <w:rsid w:val="00E85928"/>
    <w:rsid w:val="00E87822"/>
    <w:rsid w:val="00E90395"/>
    <w:rsid w:val="00E90E49"/>
    <w:rsid w:val="00E917F9"/>
    <w:rsid w:val="00E9291C"/>
    <w:rsid w:val="00E93FFE"/>
    <w:rsid w:val="00E94F8A"/>
    <w:rsid w:val="00EA22E3"/>
    <w:rsid w:val="00EA7A41"/>
    <w:rsid w:val="00EB077B"/>
    <w:rsid w:val="00EB2281"/>
    <w:rsid w:val="00EB4EA2"/>
    <w:rsid w:val="00EC26F7"/>
    <w:rsid w:val="00EC27C6"/>
    <w:rsid w:val="00EC4207"/>
    <w:rsid w:val="00EC5653"/>
    <w:rsid w:val="00EC71CE"/>
    <w:rsid w:val="00EC77A7"/>
    <w:rsid w:val="00ED1006"/>
    <w:rsid w:val="00EE27D5"/>
    <w:rsid w:val="00EE59C8"/>
    <w:rsid w:val="00EE5DEA"/>
    <w:rsid w:val="00EF18FE"/>
    <w:rsid w:val="00EF2EB1"/>
    <w:rsid w:val="00EF3687"/>
    <w:rsid w:val="00EF5787"/>
    <w:rsid w:val="00EF5EFE"/>
    <w:rsid w:val="00EF60D0"/>
    <w:rsid w:val="00EF7DD4"/>
    <w:rsid w:val="00F000D6"/>
    <w:rsid w:val="00F0528D"/>
    <w:rsid w:val="00F06C67"/>
    <w:rsid w:val="00F06DFD"/>
    <w:rsid w:val="00F071D1"/>
    <w:rsid w:val="00F07533"/>
    <w:rsid w:val="00F10629"/>
    <w:rsid w:val="00F15FA5"/>
    <w:rsid w:val="00F209B7"/>
    <w:rsid w:val="00F20EF1"/>
    <w:rsid w:val="00F2376F"/>
    <w:rsid w:val="00F243D8"/>
    <w:rsid w:val="00F30828"/>
    <w:rsid w:val="00F313D6"/>
    <w:rsid w:val="00F31E5F"/>
    <w:rsid w:val="00F375BC"/>
    <w:rsid w:val="00F40F0C"/>
    <w:rsid w:val="00F46705"/>
    <w:rsid w:val="00F4677B"/>
    <w:rsid w:val="00F4766C"/>
    <w:rsid w:val="00F5060E"/>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306B"/>
    <w:rsid w:val="00F8456C"/>
    <w:rsid w:val="00F859B1"/>
    <w:rsid w:val="00F859D8"/>
    <w:rsid w:val="00F86267"/>
    <w:rsid w:val="00F868F5"/>
    <w:rsid w:val="00F9056A"/>
    <w:rsid w:val="00F90F8D"/>
    <w:rsid w:val="00F917DB"/>
    <w:rsid w:val="00F91BAA"/>
    <w:rsid w:val="00F92782"/>
    <w:rsid w:val="00F93AA9"/>
    <w:rsid w:val="00F96985"/>
    <w:rsid w:val="00F96FB1"/>
    <w:rsid w:val="00F97838"/>
    <w:rsid w:val="00FA23CF"/>
    <w:rsid w:val="00FA2BB3"/>
    <w:rsid w:val="00FB3EB1"/>
    <w:rsid w:val="00FB4C80"/>
    <w:rsid w:val="00FB6A6A"/>
    <w:rsid w:val="00FC7429"/>
    <w:rsid w:val="00FD07F6"/>
    <w:rsid w:val="00FD1EC8"/>
    <w:rsid w:val="00FD47ED"/>
    <w:rsid w:val="00FD74DB"/>
    <w:rsid w:val="00FD7660"/>
    <w:rsid w:val="00FE0655"/>
    <w:rsid w:val="00FE2365"/>
    <w:rsid w:val="00FE37D7"/>
    <w:rsid w:val="00FE4C7B"/>
    <w:rsid w:val="00FE4E2F"/>
    <w:rsid w:val="00FE5ABC"/>
    <w:rsid w:val="00FE7336"/>
    <w:rsid w:val="00FE787C"/>
    <w:rsid w:val="00FF45A5"/>
    <w:rsid w:val="00FF5C91"/>
    <w:rsid w:val="00FF60EC"/>
    <w:rsid w:val="04272696"/>
    <w:rsid w:val="042B24B0"/>
    <w:rsid w:val="05D84FF9"/>
    <w:rsid w:val="138534C6"/>
    <w:rsid w:val="144D06B9"/>
    <w:rsid w:val="15737211"/>
    <w:rsid w:val="196271C1"/>
    <w:rsid w:val="1B7D499F"/>
    <w:rsid w:val="1BCD78D7"/>
    <w:rsid w:val="28CE509A"/>
    <w:rsid w:val="2B642CD6"/>
    <w:rsid w:val="2C855AAF"/>
    <w:rsid w:val="2CB5149C"/>
    <w:rsid w:val="2E151244"/>
    <w:rsid w:val="2F072ACC"/>
    <w:rsid w:val="30B960C7"/>
    <w:rsid w:val="32C26180"/>
    <w:rsid w:val="35286094"/>
    <w:rsid w:val="358D47CC"/>
    <w:rsid w:val="361064A7"/>
    <w:rsid w:val="38C311A9"/>
    <w:rsid w:val="39AA50D1"/>
    <w:rsid w:val="3A3B26AF"/>
    <w:rsid w:val="3C457B0C"/>
    <w:rsid w:val="3E632D71"/>
    <w:rsid w:val="3EC57983"/>
    <w:rsid w:val="41397DFE"/>
    <w:rsid w:val="42AF3BFF"/>
    <w:rsid w:val="485F3775"/>
    <w:rsid w:val="4A9A02E1"/>
    <w:rsid w:val="4FFE079A"/>
    <w:rsid w:val="507C271C"/>
    <w:rsid w:val="51DF470D"/>
    <w:rsid w:val="533B6C37"/>
    <w:rsid w:val="56A82B55"/>
    <w:rsid w:val="57FB4367"/>
    <w:rsid w:val="58D37786"/>
    <w:rsid w:val="5AB162EB"/>
    <w:rsid w:val="5E35221C"/>
    <w:rsid w:val="5F966B0F"/>
    <w:rsid w:val="60B44DB9"/>
    <w:rsid w:val="61885BCD"/>
    <w:rsid w:val="63564001"/>
    <w:rsid w:val="64E23734"/>
    <w:rsid w:val="65C7644F"/>
    <w:rsid w:val="66E577CD"/>
    <w:rsid w:val="6AED7FA5"/>
    <w:rsid w:val="6BEC36F4"/>
    <w:rsid w:val="732C11EE"/>
    <w:rsid w:val="74311FB7"/>
    <w:rsid w:val="77550AE7"/>
    <w:rsid w:val="7BD81C71"/>
    <w:rsid w:val="7D035F70"/>
    <w:rsid w:val="7D3330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69" fillcolor="white">
      <v:fill color="white"/>
    </o:shapedefaults>
    <o:shapelayout v:ext="edit">
      <o:idmap v:ext="edit" data="1"/>
    </o:shapelayout>
  </w:shapeDefaults>
  <w:decimalSymbol w:val="."/>
  <w:listSeparator w:val=","/>
  <w14:docId w14:val="51CA5F01"/>
  <w15:docId w15:val="{9336D998-D9DA-442D-8417-72D48D3E92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qFormat="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semiHidden="1" w:qFormat="1"/>
    <w:lsdException w:name="index heading" w:semiHidden="1" w:unhideWhenUsed="1"/>
    <w:lsdException w:name="caption" w:qFormat="1"/>
    <w:lsdException w:name="table of figures" w:uiPriority="99" w:qFormat="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DA26A3"/>
    <w:pPr>
      <w:widowControl w:val="0"/>
      <w:jc w:val="both"/>
    </w:pPr>
    <w:rPr>
      <w:rFonts w:asciiTheme="minorHAnsi" w:hAnsiTheme="minorHAnsi" w:cstheme="minorBidi"/>
      <w:kern w:val="2"/>
      <w:sz w:val="21"/>
      <w:szCs w:val="22"/>
    </w:rPr>
  </w:style>
  <w:style w:type="paragraph" w:styleId="1">
    <w:name w:val="heading 1"/>
    <w:next w:val="a0"/>
    <w:link w:val="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2"/>
      <w:szCs w:val="36"/>
      <w:lang w:val="en-GB"/>
    </w:rPr>
  </w:style>
  <w:style w:type="paragraph" w:styleId="2">
    <w:name w:val="heading 2"/>
    <w:basedOn w:val="1"/>
    <w:next w:val="a0"/>
    <w:qFormat/>
    <w:pPr>
      <w:numPr>
        <w:ilvl w:val="1"/>
      </w:numPr>
      <w:pBdr>
        <w:top w:val="none" w:sz="0" w:space="0" w:color="auto"/>
      </w:pBdr>
      <w:spacing w:before="180"/>
      <w:outlineLvl w:val="1"/>
    </w:pPr>
    <w:rPr>
      <w:sz w:val="28"/>
      <w:szCs w:val="32"/>
    </w:rPr>
  </w:style>
  <w:style w:type="paragraph" w:styleId="3">
    <w:name w:val="heading 3"/>
    <w:basedOn w:val="2"/>
    <w:next w:val="a0"/>
    <w:qFormat/>
    <w:pPr>
      <w:numPr>
        <w:ilvl w:val="2"/>
      </w:numPr>
      <w:spacing w:before="120"/>
      <w:outlineLvl w:val="2"/>
    </w:pPr>
    <w:rPr>
      <w:sz w:val="24"/>
      <w:szCs w:val="28"/>
    </w:rPr>
  </w:style>
  <w:style w:type="paragraph" w:styleId="4">
    <w:name w:val="heading 4"/>
    <w:basedOn w:val="3"/>
    <w:next w:val="a0"/>
    <w:qFormat/>
    <w:pPr>
      <w:numPr>
        <w:ilvl w:val="3"/>
      </w:numPr>
      <w:outlineLvl w:val="3"/>
    </w:pPr>
    <w:rPr>
      <w:szCs w:val="24"/>
    </w:rPr>
  </w:style>
  <w:style w:type="paragraph" w:styleId="5">
    <w:name w:val="heading 5"/>
    <w:basedOn w:val="4"/>
    <w:next w:val="a0"/>
    <w:qFormat/>
    <w:pPr>
      <w:numPr>
        <w:ilvl w:val="4"/>
      </w:numPr>
      <w:outlineLvl w:val="4"/>
    </w:pPr>
    <w:rPr>
      <w:sz w:val="22"/>
      <w:szCs w:val="22"/>
    </w:rPr>
  </w:style>
  <w:style w:type="paragraph" w:styleId="6">
    <w:name w:val="heading 6"/>
    <w:basedOn w:val="a0"/>
    <w:next w:val="a0"/>
    <w:qFormat/>
    <w:pPr>
      <w:keepNext/>
      <w:keepLines/>
      <w:numPr>
        <w:ilvl w:val="5"/>
        <w:numId w:val="1"/>
      </w:numPr>
      <w:spacing w:before="120"/>
      <w:outlineLvl w:val="5"/>
    </w:pPr>
    <w:rPr>
      <w:rFonts w:cs="Arial"/>
    </w:rPr>
  </w:style>
  <w:style w:type="paragraph" w:styleId="7">
    <w:name w:val="heading 7"/>
    <w:basedOn w:val="a0"/>
    <w:next w:val="a0"/>
    <w:qFormat/>
    <w:pPr>
      <w:keepNext/>
      <w:keepLines/>
      <w:numPr>
        <w:ilvl w:val="6"/>
        <w:numId w:val="1"/>
      </w:numPr>
      <w:spacing w:before="120"/>
      <w:outlineLvl w:val="6"/>
    </w:pPr>
    <w:rPr>
      <w:rFonts w:cs="Arial"/>
    </w:rPr>
  </w:style>
  <w:style w:type="paragraph" w:styleId="8">
    <w:name w:val="heading 8"/>
    <w:basedOn w:val="7"/>
    <w:next w:val="a0"/>
    <w:qFormat/>
    <w:pPr>
      <w:numPr>
        <w:ilvl w:val="7"/>
      </w:numPr>
      <w:outlineLvl w:val="7"/>
    </w:pPr>
  </w:style>
  <w:style w:type="paragraph" w:styleId="9">
    <w:name w:val="heading 9"/>
    <w:basedOn w:val="8"/>
    <w:next w:val="a0"/>
    <w:qFormat/>
    <w:pPr>
      <w:numPr>
        <w:ilvl w:val="8"/>
      </w:numPr>
      <w:outlineLvl w:val="8"/>
    </w:pPr>
  </w:style>
  <w:style w:type="character" w:default="1" w:styleId="a1">
    <w:name w:val="Default Paragraph Font"/>
    <w:uiPriority w:val="1"/>
    <w:semiHidden/>
    <w:unhideWhenUsed/>
    <w:rsid w:val="00DA26A3"/>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rsid w:val="00DA26A3"/>
  </w:style>
  <w:style w:type="paragraph" w:styleId="31">
    <w:name w:val="List 3"/>
    <w:basedOn w:val="21"/>
    <w:qFormat/>
    <w:pPr>
      <w:ind w:left="1135"/>
    </w:pPr>
  </w:style>
  <w:style w:type="paragraph" w:styleId="21">
    <w:name w:val="List 2"/>
    <w:basedOn w:val="a4"/>
    <w:qFormat/>
    <w:pPr>
      <w:ind w:left="851"/>
    </w:pPr>
  </w:style>
  <w:style w:type="paragraph" w:styleId="a4">
    <w:name w:val="List"/>
    <w:basedOn w:val="a0"/>
    <w:qFormat/>
    <w:pPr>
      <w:ind w:left="568" w:hanging="284"/>
    </w:pPr>
  </w:style>
  <w:style w:type="paragraph" w:styleId="a5">
    <w:name w:val="annotation subject"/>
    <w:basedOn w:val="a6"/>
    <w:next w:val="a6"/>
    <w:semiHidden/>
    <w:qFormat/>
    <w:rPr>
      <w:b/>
      <w:bCs/>
    </w:rPr>
  </w:style>
  <w:style w:type="paragraph" w:styleId="a6">
    <w:name w:val="annotation text"/>
    <w:basedOn w:val="a0"/>
    <w:semiHidden/>
    <w:qFormat/>
  </w:style>
  <w:style w:type="paragraph" w:styleId="70">
    <w:name w:val="toc 7"/>
    <w:basedOn w:val="60"/>
    <w:next w:val="a0"/>
    <w:semiHidden/>
    <w:qFormat/>
    <w:pPr>
      <w:ind w:left="2268" w:hanging="2268"/>
    </w:pPr>
  </w:style>
  <w:style w:type="paragraph" w:styleId="60">
    <w:name w:val="toc 6"/>
    <w:basedOn w:val="51"/>
    <w:next w:val="a0"/>
    <w:semiHidden/>
    <w:qFormat/>
    <w:pPr>
      <w:ind w:left="1985" w:hanging="1985"/>
    </w:pPr>
  </w:style>
  <w:style w:type="paragraph" w:styleId="51">
    <w:name w:val="toc 5"/>
    <w:basedOn w:val="41"/>
    <w:next w:val="a0"/>
    <w:semiHidden/>
    <w:qFormat/>
    <w:pPr>
      <w:tabs>
        <w:tab w:val="right" w:pos="1701"/>
      </w:tabs>
      <w:ind w:left="1701" w:hanging="1701"/>
    </w:pPr>
  </w:style>
  <w:style w:type="paragraph" w:styleId="41">
    <w:name w:val="toc 4"/>
    <w:basedOn w:val="32"/>
    <w:next w:val="a0"/>
    <w:semiHidden/>
    <w:qFormat/>
    <w:pPr>
      <w:ind w:left="1418" w:hanging="1418"/>
    </w:pPr>
  </w:style>
  <w:style w:type="paragraph" w:styleId="32">
    <w:name w:val="toc 3"/>
    <w:basedOn w:val="22"/>
    <w:next w:val="a0"/>
    <w:semiHidden/>
    <w:qFormat/>
    <w:pPr>
      <w:ind w:left="1134" w:hanging="1134"/>
    </w:pPr>
  </w:style>
  <w:style w:type="paragraph" w:styleId="22">
    <w:name w:val="toc 2"/>
    <w:basedOn w:val="10"/>
    <w:next w:val="a0"/>
    <w:semiHidden/>
    <w:qFormat/>
    <w:pPr>
      <w:keepNext w:val="0"/>
      <w:spacing w:before="0"/>
      <w:ind w:left="851" w:hanging="851"/>
    </w:pPr>
    <w:rPr>
      <w:szCs w:val="20"/>
    </w:rPr>
  </w:style>
  <w:style w:type="paragraph" w:styleId="10">
    <w:name w:val="toc 1"/>
    <w:next w:val="a0"/>
    <w:uiPriority w:val="39"/>
    <w:qFormat/>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eastAsia="Times New Roman" w:hAnsi="Times New Roman"/>
      <w:b/>
      <w:szCs w:val="22"/>
    </w:rPr>
  </w:style>
  <w:style w:type="paragraph" w:styleId="23">
    <w:name w:val="List Number 2"/>
    <w:basedOn w:val="a7"/>
    <w:qFormat/>
    <w:pPr>
      <w:ind w:left="851"/>
    </w:pPr>
  </w:style>
  <w:style w:type="paragraph" w:styleId="a7">
    <w:name w:val="List Number"/>
    <w:basedOn w:val="a4"/>
    <w:qFormat/>
  </w:style>
  <w:style w:type="paragraph" w:styleId="40">
    <w:name w:val="List Bullet 4"/>
    <w:basedOn w:val="30"/>
    <w:qFormat/>
    <w:pPr>
      <w:numPr>
        <w:numId w:val="2"/>
      </w:numPr>
    </w:pPr>
  </w:style>
  <w:style w:type="paragraph" w:styleId="30">
    <w:name w:val="List Bullet 3"/>
    <w:basedOn w:val="20"/>
    <w:qFormat/>
    <w:pPr>
      <w:numPr>
        <w:numId w:val="3"/>
      </w:numPr>
    </w:pPr>
  </w:style>
  <w:style w:type="paragraph" w:styleId="20">
    <w:name w:val="List Bullet 2"/>
    <w:basedOn w:val="a"/>
    <w:qFormat/>
    <w:pPr>
      <w:numPr>
        <w:numId w:val="4"/>
      </w:numPr>
    </w:pPr>
  </w:style>
  <w:style w:type="paragraph" w:styleId="a">
    <w:name w:val="List Bullet"/>
    <w:basedOn w:val="a8"/>
    <w:qFormat/>
    <w:pPr>
      <w:numPr>
        <w:numId w:val="5"/>
      </w:numPr>
    </w:pPr>
  </w:style>
  <w:style w:type="paragraph" w:styleId="a8">
    <w:name w:val="Body Text"/>
    <w:basedOn w:val="a0"/>
    <w:link w:val="Char"/>
    <w:qFormat/>
  </w:style>
  <w:style w:type="paragraph" w:styleId="a9">
    <w:name w:val="caption"/>
    <w:basedOn w:val="a0"/>
    <w:next w:val="a0"/>
    <w:qFormat/>
    <w:pPr>
      <w:spacing w:after="240"/>
      <w:jc w:val="center"/>
    </w:pPr>
    <w:rPr>
      <w:b/>
      <w:bCs/>
    </w:rPr>
  </w:style>
  <w:style w:type="paragraph" w:styleId="aa">
    <w:name w:val="Document Map"/>
    <w:basedOn w:val="a0"/>
    <w:semiHidden/>
    <w:qFormat/>
    <w:pPr>
      <w:shd w:val="clear" w:color="auto" w:fill="000080"/>
    </w:pPr>
    <w:rPr>
      <w:rFonts w:ascii="Tahoma" w:hAnsi="Tahoma" w:cs="Tahoma"/>
    </w:rPr>
  </w:style>
  <w:style w:type="paragraph" w:styleId="42">
    <w:name w:val="index 4"/>
    <w:basedOn w:val="a0"/>
    <w:next w:val="a0"/>
    <w:qFormat/>
    <w:pPr>
      <w:ind w:left="800" w:hanging="200"/>
    </w:pPr>
  </w:style>
  <w:style w:type="paragraph" w:styleId="50">
    <w:name w:val="List Bullet 5"/>
    <w:basedOn w:val="40"/>
    <w:qFormat/>
    <w:pPr>
      <w:numPr>
        <w:numId w:val="6"/>
      </w:numPr>
    </w:pPr>
  </w:style>
  <w:style w:type="paragraph" w:styleId="80">
    <w:name w:val="toc 8"/>
    <w:basedOn w:val="10"/>
    <w:next w:val="a0"/>
    <w:semiHidden/>
    <w:qFormat/>
    <w:pPr>
      <w:spacing w:before="180"/>
      <w:ind w:left="2693" w:hanging="2693"/>
    </w:pPr>
    <w:rPr>
      <w:b w:val="0"/>
      <w:bCs/>
    </w:rPr>
  </w:style>
  <w:style w:type="paragraph" w:styleId="ab">
    <w:name w:val="Balloon Text"/>
    <w:basedOn w:val="a0"/>
    <w:semiHidden/>
    <w:qFormat/>
    <w:rPr>
      <w:rFonts w:ascii="Tahoma" w:hAnsi="Tahoma" w:cs="Tahoma"/>
      <w:sz w:val="16"/>
      <w:szCs w:val="16"/>
    </w:rPr>
  </w:style>
  <w:style w:type="paragraph" w:styleId="ac">
    <w:name w:val="footer"/>
    <w:basedOn w:val="ad"/>
    <w:semiHidden/>
    <w:qFormat/>
    <w:pPr>
      <w:jc w:val="center"/>
    </w:pPr>
    <w:rPr>
      <w:i/>
      <w:iCs/>
    </w:rPr>
  </w:style>
  <w:style w:type="paragraph" w:styleId="ad">
    <w:name w:val="header"/>
    <w:qFormat/>
    <w:pPr>
      <w:widowControl w:val="0"/>
      <w:overflowPunct w:val="0"/>
      <w:autoSpaceDE w:val="0"/>
      <w:autoSpaceDN w:val="0"/>
      <w:adjustRightInd w:val="0"/>
      <w:textAlignment w:val="baseline"/>
    </w:pPr>
    <w:rPr>
      <w:rFonts w:ascii="Arial" w:eastAsia="Times New Roman" w:hAnsi="Arial" w:cs="Arial"/>
      <w:b/>
      <w:bCs/>
      <w:sz w:val="18"/>
      <w:szCs w:val="18"/>
    </w:rPr>
  </w:style>
  <w:style w:type="paragraph" w:styleId="ae">
    <w:name w:val="footnote text"/>
    <w:basedOn w:val="a0"/>
    <w:semiHidden/>
    <w:qFormat/>
    <w:pPr>
      <w:keepLines/>
      <w:ind w:left="454" w:hanging="454"/>
    </w:pPr>
    <w:rPr>
      <w:sz w:val="16"/>
      <w:szCs w:val="16"/>
    </w:rPr>
  </w:style>
  <w:style w:type="paragraph" w:styleId="52">
    <w:name w:val="List 5"/>
    <w:basedOn w:val="43"/>
    <w:qFormat/>
    <w:pPr>
      <w:ind w:left="1702"/>
    </w:pPr>
  </w:style>
  <w:style w:type="paragraph" w:styleId="43">
    <w:name w:val="List 4"/>
    <w:basedOn w:val="31"/>
    <w:qFormat/>
    <w:pPr>
      <w:ind w:left="1418"/>
    </w:pPr>
  </w:style>
  <w:style w:type="paragraph" w:styleId="af">
    <w:name w:val="table of figures"/>
    <w:basedOn w:val="a0"/>
    <w:next w:val="a0"/>
    <w:uiPriority w:val="99"/>
    <w:qFormat/>
    <w:pPr>
      <w:ind w:left="1418" w:hanging="1418"/>
    </w:pPr>
    <w:rPr>
      <w:b/>
    </w:rPr>
  </w:style>
  <w:style w:type="paragraph" w:styleId="90">
    <w:name w:val="toc 9"/>
    <w:basedOn w:val="80"/>
    <w:next w:val="a0"/>
    <w:semiHidden/>
    <w:qFormat/>
    <w:pPr>
      <w:ind w:left="1418" w:hanging="1418"/>
    </w:pPr>
  </w:style>
  <w:style w:type="paragraph" w:styleId="11">
    <w:name w:val="index 1"/>
    <w:basedOn w:val="a0"/>
    <w:next w:val="a0"/>
    <w:semiHidden/>
    <w:qFormat/>
    <w:pPr>
      <w:keepLines/>
    </w:pPr>
  </w:style>
  <w:style w:type="paragraph" w:styleId="24">
    <w:name w:val="index 2"/>
    <w:basedOn w:val="11"/>
    <w:next w:val="a0"/>
    <w:semiHidden/>
    <w:qFormat/>
    <w:pPr>
      <w:ind w:left="284"/>
    </w:pPr>
  </w:style>
  <w:style w:type="character" w:styleId="af0">
    <w:name w:val="page number"/>
    <w:basedOn w:val="a1"/>
    <w:semiHidden/>
    <w:qFormat/>
  </w:style>
  <w:style w:type="character" w:styleId="af1">
    <w:name w:val="FollowedHyperlink"/>
    <w:semiHidden/>
    <w:qFormat/>
    <w:rPr>
      <w:color w:val="FF0000"/>
      <w:u w:val="single"/>
    </w:rPr>
  </w:style>
  <w:style w:type="character" w:styleId="af2">
    <w:name w:val="Hyperlink"/>
    <w:basedOn w:val="a1"/>
    <w:uiPriority w:val="99"/>
    <w:qFormat/>
    <w:rPr>
      <w:color w:val="0000FF"/>
      <w:u w:val="single"/>
      <w:lang w:val="en-GB"/>
    </w:rPr>
  </w:style>
  <w:style w:type="character" w:styleId="af3">
    <w:name w:val="annotation reference"/>
    <w:semiHidden/>
    <w:qFormat/>
    <w:rPr>
      <w:sz w:val="16"/>
      <w:szCs w:val="16"/>
    </w:rPr>
  </w:style>
  <w:style w:type="character" w:styleId="af4">
    <w:name w:val="footnote reference"/>
    <w:semiHidden/>
    <w:qFormat/>
    <w:rPr>
      <w:b/>
      <w:bCs/>
      <w:position w:val="6"/>
      <w:sz w:val="16"/>
      <w:szCs w:val="16"/>
    </w:rPr>
  </w:style>
  <w:style w:type="paragraph" w:customStyle="1" w:styleId="Figure">
    <w:name w:val="Figure"/>
    <w:basedOn w:val="a0"/>
    <w:next w:val="a9"/>
    <w:qFormat/>
    <w:pPr>
      <w:keepNext/>
      <w:keepLines/>
      <w:spacing w:before="180"/>
      <w:jc w:val="center"/>
    </w:pPr>
  </w:style>
  <w:style w:type="paragraph" w:customStyle="1" w:styleId="3GPPHeader">
    <w:name w:val="3GPP_Header"/>
    <w:basedOn w:val="a0"/>
    <w:qFormat/>
    <w:pPr>
      <w:tabs>
        <w:tab w:val="left" w:pos="1800"/>
        <w:tab w:val="right" w:pos="9360"/>
      </w:tabs>
    </w:pPr>
    <w:rPr>
      <w:rFonts w:ascii="Arial" w:hAnsi="Arial"/>
      <w:b/>
    </w:rPr>
  </w:style>
  <w:style w:type="paragraph" w:customStyle="1" w:styleId="EQ">
    <w:name w:val="EQ"/>
    <w:basedOn w:val="a0"/>
    <w:next w:val="a0"/>
    <w:qFormat/>
    <w:pPr>
      <w:keepLines/>
      <w:tabs>
        <w:tab w:val="center" w:pos="4536"/>
        <w:tab w:val="right" w:pos="9072"/>
      </w:tabs>
      <w:spacing w:after="180"/>
    </w:pPr>
  </w:style>
  <w:style w:type="paragraph" w:customStyle="1" w:styleId="EditorsNote">
    <w:name w:val="Editor's Note"/>
    <w:basedOn w:val="a0"/>
    <w:qFormat/>
    <w:pPr>
      <w:keepLines/>
      <w:spacing w:after="180"/>
      <w:ind w:left="1135" w:hanging="851"/>
    </w:pPr>
    <w:rPr>
      <w:color w:val="FF0000"/>
    </w:rPr>
  </w:style>
  <w:style w:type="paragraph" w:customStyle="1" w:styleId="Reference">
    <w:name w:val="Reference"/>
    <w:basedOn w:val="a0"/>
    <w:qFormat/>
    <w:pPr>
      <w:numPr>
        <w:numId w:val="7"/>
      </w:numPr>
    </w:pPr>
  </w:style>
  <w:style w:type="character" w:customStyle="1" w:styleId="1Char">
    <w:name w:val="标题 1 Char"/>
    <w:link w:val="1"/>
    <w:qFormat/>
    <w:rPr>
      <w:rFonts w:ascii="Arial" w:eastAsia="Times New Roman" w:hAnsi="Arial" w:cs="Arial"/>
      <w:sz w:val="32"/>
      <w:szCs w:val="36"/>
      <w:lang w:val="en-GB"/>
    </w:rPr>
  </w:style>
  <w:style w:type="paragraph" w:customStyle="1" w:styleId="B1">
    <w:name w:val="B1"/>
    <w:basedOn w:val="a4"/>
    <w:qFormat/>
    <w:pPr>
      <w:spacing w:after="180"/>
    </w:pPr>
  </w:style>
  <w:style w:type="paragraph" w:customStyle="1" w:styleId="B2">
    <w:name w:val="B2"/>
    <w:basedOn w:val="21"/>
    <w:qFormat/>
    <w:pPr>
      <w:spacing w:after="180"/>
    </w:pPr>
  </w:style>
  <w:style w:type="paragraph" w:customStyle="1" w:styleId="B3">
    <w:name w:val="B3"/>
    <w:basedOn w:val="31"/>
    <w:qFormat/>
    <w:pPr>
      <w:spacing w:after="180"/>
    </w:pPr>
  </w:style>
  <w:style w:type="paragraph" w:customStyle="1" w:styleId="B4">
    <w:name w:val="B4"/>
    <w:basedOn w:val="43"/>
    <w:qFormat/>
    <w:pPr>
      <w:spacing w:after="180"/>
    </w:pPr>
  </w:style>
  <w:style w:type="paragraph" w:customStyle="1" w:styleId="Proposal">
    <w:name w:val="Proposal"/>
    <w:basedOn w:val="a0"/>
    <w:qFormat/>
    <w:pPr>
      <w:numPr>
        <w:numId w:val="8"/>
      </w:numPr>
      <w:tabs>
        <w:tab w:val="left" w:pos="1701"/>
      </w:tabs>
    </w:pPr>
    <w:rPr>
      <w:b/>
      <w:bCs/>
    </w:rPr>
  </w:style>
  <w:style w:type="character" w:customStyle="1" w:styleId="Char">
    <w:name w:val="正文文本 Char"/>
    <w:link w:val="a8"/>
    <w:qFormat/>
    <w:rPr>
      <w:rFonts w:ascii="Times New Roman" w:hAnsi="Times New Roman"/>
      <w:lang w:val="en-GB" w:eastAsia="zh-CN"/>
    </w:rPr>
  </w:style>
  <w:style w:type="paragraph" w:customStyle="1" w:styleId="B5">
    <w:name w:val="B5"/>
    <w:basedOn w:val="52"/>
    <w:qFormat/>
    <w:pPr>
      <w:spacing w:after="180"/>
    </w:pPr>
  </w:style>
  <w:style w:type="paragraph" w:customStyle="1" w:styleId="EX">
    <w:name w:val="EX"/>
    <w:basedOn w:val="a0"/>
    <w:qFormat/>
    <w:pPr>
      <w:keepLines/>
      <w:spacing w:after="180"/>
      <w:ind w:left="1702" w:hanging="1418"/>
    </w:pPr>
  </w:style>
  <w:style w:type="paragraph" w:customStyle="1" w:styleId="EW">
    <w:name w:val="EW"/>
    <w:basedOn w:val="EX"/>
    <w:qFormat/>
    <w:pPr>
      <w:spacing w:after="0"/>
    </w:pPr>
  </w:style>
  <w:style w:type="paragraph" w:customStyle="1" w:styleId="TAL">
    <w:name w:val="TAL"/>
    <w:basedOn w:val="a0"/>
    <w:qFormat/>
    <w:pPr>
      <w:keepNext/>
      <w:keepLines/>
    </w:pPr>
    <w:rPr>
      <w:sz w:val="18"/>
    </w:rPr>
  </w:style>
  <w:style w:type="paragraph" w:customStyle="1" w:styleId="TAC">
    <w:name w:val="TAC"/>
    <w:basedOn w:val="TAL"/>
    <w:link w:val="TACChar"/>
    <w:qFormat/>
    <w:pPr>
      <w:jc w:val="center"/>
    </w:pPr>
  </w:style>
  <w:style w:type="paragraph" w:customStyle="1" w:styleId="TAH">
    <w:name w:val="TAH"/>
    <w:basedOn w:val="TAC"/>
    <w:link w:val="TAHCar"/>
    <w:qFormat/>
    <w:rPr>
      <w:b/>
    </w:rPr>
  </w:style>
  <w:style w:type="paragraph" w:customStyle="1" w:styleId="TAN">
    <w:name w:val="TAN"/>
    <w:basedOn w:val="TAL"/>
    <w:qFormat/>
    <w:pPr>
      <w:ind w:left="851" w:hanging="851"/>
    </w:pPr>
  </w:style>
  <w:style w:type="paragraph" w:customStyle="1" w:styleId="TAR">
    <w:name w:val="TAR"/>
    <w:basedOn w:val="TAL"/>
    <w:qFormat/>
    <w:pPr>
      <w:jc w:val="right"/>
    </w:pPr>
  </w:style>
  <w:style w:type="paragraph" w:customStyle="1" w:styleId="TH">
    <w:name w:val="TH"/>
    <w:basedOn w:val="a0"/>
    <w:link w:val="THChar"/>
    <w:qFormat/>
    <w:pPr>
      <w:keepNext/>
      <w:keepLines/>
      <w:spacing w:before="60" w:after="180"/>
      <w:jc w:val="center"/>
    </w:pPr>
    <w:rPr>
      <w:b/>
    </w:rPr>
  </w:style>
  <w:style w:type="paragraph" w:customStyle="1" w:styleId="TF">
    <w:name w:val="TF"/>
    <w:basedOn w:val="TH"/>
    <w:qFormat/>
    <w:pPr>
      <w:keepNext w:val="0"/>
      <w:spacing w:before="0" w:after="240"/>
    </w:pPr>
  </w:style>
  <w:style w:type="paragraph" w:customStyle="1" w:styleId="TT">
    <w:name w:val="TT"/>
    <w:basedOn w:val="1"/>
    <w:next w:val="a0"/>
    <w:qFormat/>
    <w:pPr>
      <w:numPr>
        <w:numId w:val="0"/>
      </w:numPr>
      <w:ind w:left="1134" w:hanging="1134"/>
      <w:outlineLvl w:val="9"/>
    </w:pPr>
    <w:rPr>
      <w:rFonts w:cs="Times New Roman"/>
      <w:szCs w:val="20"/>
      <w:lang w:eastAsia="en-US"/>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eastAsia="en-US"/>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eastAsia="en-US"/>
    </w:rPr>
  </w:style>
  <w:style w:type="character" w:customStyle="1" w:styleId="ZGSM">
    <w:name w:val="ZGSM"/>
    <w:qFormat/>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TD">
    <w:name w:val="ZTD"/>
    <w:basedOn w:val="ZB"/>
    <w:qFormat/>
    <w:pPr>
      <w:framePr w:hRule="auto" w:wrap="notBeside" w:y="852"/>
    </w:pPr>
    <w:rPr>
      <w:i w:val="0"/>
      <w:sz w:val="40"/>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eastAsia="en-US"/>
    </w:rPr>
  </w:style>
  <w:style w:type="paragraph" w:customStyle="1" w:styleId="ZV">
    <w:name w:val="ZV"/>
    <w:basedOn w:val="ZU"/>
    <w:qFormat/>
    <w:pPr>
      <w:framePr w:wrap="notBeside" w:y="16161"/>
    </w:pPr>
  </w:style>
  <w:style w:type="paragraph" w:customStyle="1" w:styleId="FP">
    <w:name w:val="FP"/>
    <w:basedOn w:val="a0"/>
    <w:qFormat/>
  </w:style>
  <w:style w:type="paragraph" w:customStyle="1" w:styleId="Observation">
    <w:name w:val="Observation"/>
    <w:basedOn w:val="Proposal"/>
    <w:qFormat/>
    <w:pPr>
      <w:numPr>
        <w:numId w:val="9"/>
      </w:numPr>
      <w:tabs>
        <w:tab w:val="clear" w:pos="1304"/>
      </w:tabs>
      <w:ind w:left="1701" w:hanging="1701"/>
    </w:pPr>
  </w:style>
  <w:style w:type="paragraph" w:customStyle="1" w:styleId="12">
    <w:name w:val="列出段落1"/>
    <w:basedOn w:val="a0"/>
    <w:link w:val="ListParagraphChar"/>
    <w:uiPriority w:val="34"/>
    <w:qFormat/>
    <w:pPr>
      <w:spacing w:after="180"/>
      <w:ind w:left="720"/>
      <w:contextualSpacing/>
    </w:pPr>
    <w:rPr>
      <w:rFonts w:eastAsia="宋体"/>
      <w:lang w:eastAsia="ja-JP"/>
    </w:rPr>
  </w:style>
  <w:style w:type="character" w:customStyle="1" w:styleId="ListParagraphChar">
    <w:name w:val="List Paragraph Char"/>
    <w:link w:val="12"/>
    <w:uiPriority w:val="34"/>
    <w:qFormat/>
    <w:locked/>
    <w:rPr>
      <w:rFonts w:ascii="Times" w:eastAsia="宋体" w:hAnsi="Times"/>
      <w:szCs w:val="24"/>
      <w:lang w:val="en-GB" w:eastAsia="ja-JP"/>
    </w:rPr>
  </w:style>
  <w:style w:type="paragraph" w:styleId="af5">
    <w:name w:val="List Paragraph"/>
    <w:basedOn w:val="a0"/>
    <w:link w:val="Char0"/>
    <w:uiPriority w:val="34"/>
    <w:qFormat/>
    <w:rsid w:val="006D2D01"/>
    <w:pPr>
      <w:overflowPunct w:val="0"/>
      <w:autoSpaceDE w:val="0"/>
      <w:autoSpaceDN w:val="0"/>
      <w:adjustRightInd w:val="0"/>
      <w:spacing w:after="180"/>
      <w:ind w:left="720"/>
      <w:contextualSpacing/>
      <w:textAlignment w:val="baseline"/>
    </w:pPr>
    <w:rPr>
      <w:rFonts w:ascii="Times New Roman" w:eastAsia="宋体" w:hAnsi="Times New Roman"/>
      <w:szCs w:val="20"/>
      <w:lang w:eastAsia="ja-JP"/>
    </w:rPr>
  </w:style>
  <w:style w:type="character" w:customStyle="1" w:styleId="Char0">
    <w:name w:val="列出段落 Char"/>
    <w:link w:val="af5"/>
    <w:uiPriority w:val="34"/>
    <w:locked/>
    <w:rsid w:val="006D2D01"/>
    <w:rPr>
      <w:rFonts w:ascii="Times New Roman" w:eastAsia="宋体" w:hAnsi="Times New Roman"/>
      <w:lang w:val="en-GB" w:eastAsia="ja-JP"/>
    </w:rPr>
  </w:style>
  <w:style w:type="character" w:customStyle="1" w:styleId="TACChar">
    <w:name w:val="TAC Char"/>
    <w:link w:val="TAC"/>
    <w:locked/>
    <w:rsid w:val="009F09D1"/>
    <w:rPr>
      <w:rFonts w:ascii="Times" w:eastAsia="Batang" w:hAnsi="Times"/>
      <w:sz w:val="18"/>
      <w:szCs w:val="24"/>
      <w:lang w:val="en-GB" w:eastAsia="en-US"/>
    </w:rPr>
  </w:style>
  <w:style w:type="character" w:customStyle="1" w:styleId="TAHCar">
    <w:name w:val="TAH Car"/>
    <w:link w:val="TAH"/>
    <w:rsid w:val="009F09D1"/>
    <w:rPr>
      <w:rFonts w:ascii="Times" w:eastAsia="Batang" w:hAnsi="Times"/>
      <w:b/>
      <w:sz w:val="18"/>
      <w:szCs w:val="24"/>
      <w:lang w:val="en-GB" w:eastAsia="en-US"/>
    </w:rPr>
  </w:style>
  <w:style w:type="character" w:customStyle="1" w:styleId="THChar">
    <w:name w:val="TH Char"/>
    <w:link w:val="TH"/>
    <w:rsid w:val="00EF2EB1"/>
    <w:rPr>
      <w:rFonts w:ascii="Times" w:eastAsia="Batang" w:hAnsi="Times"/>
      <w:b/>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35345981">
      <w:bodyDiv w:val="1"/>
      <w:marLeft w:val="0"/>
      <w:marRight w:val="0"/>
      <w:marTop w:val="0"/>
      <w:marBottom w:val="0"/>
      <w:divBdr>
        <w:top w:val="none" w:sz="0" w:space="0" w:color="auto"/>
        <w:left w:val="none" w:sz="0" w:space="0" w:color="auto"/>
        <w:bottom w:val="none" w:sz="0" w:space="0" w:color="auto"/>
        <w:right w:val="none" w:sz="0" w:space="0" w:color="auto"/>
      </w:divBdr>
    </w:div>
    <w:div w:id="131217785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emf"/><Relationship Id="rId18" Type="http://schemas.openxmlformats.org/officeDocument/2006/relationships/image" Target="media/image10.emf"/><Relationship Id="rId3" Type="http://schemas.openxmlformats.org/officeDocument/2006/relationships/numbering" Target="numbering.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image" Target="media/image9.emf"/><Relationship Id="rId2" Type="http://schemas.openxmlformats.org/officeDocument/2006/relationships/customXml" Target="../customXml/item2.xml"/><Relationship Id="rId16" Type="http://schemas.openxmlformats.org/officeDocument/2006/relationships/image" Target="media/image8.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image" Target="media/image7.emf"/><Relationship Id="rId23" Type="http://schemas.openxmlformats.org/officeDocument/2006/relationships/theme" Target="theme/theme1.xml"/><Relationship Id="rId10" Type="http://schemas.openxmlformats.org/officeDocument/2006/relationships/image" Target="media/image2.emf"/><Relationship Id="rId19" Type="http://schemas.openxmlformats.org/officeDocument/2006/relationships/image" Target="media/image11.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6.emf"/><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0FCECE1-3F23-4A0D-9417-2F62A4B35C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4214</TotalTime>
  <Pages>11</Pages>
  <Words>2807</Words>
  <Characters>16000</Characters>
  <Application>Microsoft Office Word</Application>
  <DocSecurity>0</DocSecurity>
  <Lines>133</Lines>
  <Paragraphs>37</Paragraphs>
  <ScaleCrop>false</ScaleCrop>
  <Company>Xinwei</Company>
  <LinksUpToDate>false</LinksUpToDate>
  <CharactersWithSpaces>18770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Xinwei</dc:title>
  <dc:subject/>
  <dc:creator>Peng SUN</dc:creator>
  <cp:keywords>3GPP; Xinwei; TDoc</cp:keywords>
  <dc:description/>
  <cp:lastModifiedBy>Peng SUN</cp:lastModifiedBy>
  <cp:revision>12</cp:revision>
  <cp:lastPrinted>2008-01-31T15:09:00Z</cp:lastPrinted>
  <dcterms:created xsi:type="dcterms:W3CDTF">2017-01-05T01:15:00Z</dcterms:created>
  <dcterms:modified xsi:type="dcterms:W3CDTF">2017-05-05T09:29:00Z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y fmtid="{D5CDD505-2E9C-101B-9397-08002B2CF9AE}" pid="3" name="KSOProductBuildVer">
    <vt:lpwstr>2052-10.1.0.6029</vt:lpwstr>
  </property>
</Properties>
</file>